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91" w:rsidRPr="00F90091" w:rsidRDefault="00F90091" w:rsidP="00F90091">
      <w:pPr>
        <w:jc w:val="center"/>
        <w:rPr>
          <w:b/>
        </w:rPr>
      </w:pPr>
      <w:r w:rsidRPr="00F90091">
        <w:rPr>
          <w:b/>
        </w:rPr>
        <w:t xml:space="preserve">COLLEGIO DOCENTI UNITARIO del 17.09.19 </w:t>
      </w:r>
      <w:r>
        <w:rPr>
          <w:b/>
        </w:rPr>
        <w:t xml:space="preserve">       </w:t>
      </w:r>
      <w:r w:rsidRPr="00F90091">
        <w:rPr>
          <w:b/>
        </w:rPr>
        <w:t>Verbale N. 2</w:t>
      </w:r>
    </w:p>
    <w:p w:rsidR="00F90091" w:rsidRDefault="00F90091" w:rsidP="00F90091"/>
    <w:p w:rsidR="00F90091" w:rsidRPr="004F395A" w:rsidRDefault="00F90091" w:rsidP="00F90091">
      <w:r w:rsidRPr="004F395A">
        <w:t xml:space="preserve">L’anno 2019, il giorno 17 del mese di settembre, alle ore 15.00  presso la scuola “C. Collodi” in Via Podgora,19 – Sant’Ilario d’Enza, si è riunito il Collegio dei docenti per discutere i seguenti punti : </w:t>
      </w:r>
    </w:p>
    <w:p w:rsidR="00F90091" w:rsidRPr="004F395A" w:rsidRDefault="00F90091" w:rsidP="00F90091"/>
    <w:p w:rsidR="00F90091" w:rsidRPr="004F395A" w:rsidRDefault="00F90091" w:rsidP="00F90091">
      <w:r w:rsidRPr="004F395A">
        <w:t>O.d.g.</w:t>
      </w:r>
    </w:p>
    <w:p w:rsidR="00F90091" w:rsidRPr="004F395A" w:rsidRDefault="00F90091" w:rsidP="00F90091"/>
    <w:p w:rsidR="00F90091" w:rsidRPr="004F395A" w:rsidRDefault="00F90091" w:rsidP="00F90091">
      <w:r w:rsidRPr="004F395A">
        <w:t>1.Approvazione verbale seduta precedente.</w:t>
      </w:r>
    </w:p>
    <w:p w:rsidR="00F90091" w:rsidRPr="004F395A" w:rsidRDefault="00F90091" w:rsidP="00F90091">
      <w:r w:rsidRPr="004F395A">
        <w:t>2. Nomina dello Staff di presidenza e dei referenti di sede .</w:t>
      </w:r>
    </w:p>
    <w:p w:rsidR="00F90091" w:rsidRPr="004F395A" w:rsidRDefault="00F90091" w:rsidP="00F90091">
      <w:r w:rsidRPr="004F395A">
        <w:t>3.Nomina segretari verbalizzanti (ed eventuali membri supplenti) dei Collegi di sezione.</w:t>
      </w:r>
    </w:p>
    <w:p w:rsidR="00F90091" w:rsidRPr="004F395A" w:rsidRDefault="00F90091" w:rsidP="00F90091">
      <w:r w:rsidRPr="004F395A">
        <w:t>4.Piano annuale delle attività.</w:t>
      </w:r>
    </w:p>
    <w:p w:rsidR="00F90091" w:rsidRPr="004F395A" w:rsidRDefault="00F90091" w:rsidP="00F90091">
      <w:r w:rsidRPr="004F395A">
        <w:t>5.Assegnazione docenti alle classi.</w:t>
      </w:r>
    </w:p>
    <w:p w:rsidR="00F90091" w:rsidRPr="004F395A" w:rsidRDefault="00F90091" w:rsidP="00F90091">
      <w:r w:rsidRPr="004F395A">
        <w:t>6.Nomina funzioni strumentali: delibera.</w:t>
      </w:r>
    </w:p>
    <w:p w:rsidR="00F90091" w:rsidRPr="004F395A" w:rsidRDefault="00F90091" w:rsidP="00F90091">
      <w:r w:rsidRPr="004F395A">
        <w:t>7.Nomina referenti di commissioni, gruppi di lavoro, ecc.</w:t>
      </w:r>
    </w:p>
    <w:p w:rsidR="00F90091" w:rsidRPr="004F395A" w:rsidRDefault="00F90091" w:rsidP="00F90091">
      <w:r w:rsidRPr="004F395A">
        <w:t xml:space="preserve">8.Nomina coordinatori e segretari dei </w:t>
      </w:r>
      <w:proofErr w:type="spellStart"/>
      <w:r w:rsidRPr="004F395A">
        <w:t>C.d.c</w:t>
      </w:r>
      <w:proofErr w:type="spellEnd"/>
      <w:r w:rsidRPr="004F395A">
        <w:t>.: delibera.</w:t>
      </w:r>
    </w:p>
    <w:p w:rsidR="00F90091" w:rsidRPr="004F395A" w:rsidRDefault="00F90091" w:rsidP="00F90091">
      <w:r w:rsidRPr="004F395A">
        <w:t>9.Designazione tutor per docenti in anno di prova e formazione: delibera.</w:t>
      </w:r>
    </w:p>
    <w:p w:rsidR="00F90091" w:rsidRPr="004F395A" w:rsidRDefault="00F90091" w:rsidP="00F90091">
      <w:r w:rsidRPr="004F395A">
        <w:t>10.Somministrazione farmaci.</w:t>
      </w:r>
    </w:p>
    <w:p w:rsidR="00F90091" w:rsidRPr="004F395A" w:rsidRDefault="00F90091" w:rsidP="00F90091">
      <w:r w:rsidRPr="004F395A">
        <w:t xml:space="preserve">11.Deroghe per la validità </w:t>
      </w:r>
      <w:proofErr w:type="spellStart"/>
      <w:r w:rsidRPr="004F395A">
        <w:t>a.s.</w:t>
      </w:r>
      <w:proofErr w:type="spellEnd"/>
      <w:r w:rsidRPr="004F395A">
        <w:t xml:space="preserve"> 2019 - 2020</w:t>
      </w:r>
    </w:p>
    <w:p w:rsidR="00F90091" w:rsidRPr="004F395A" w:rsidRDefault="00F90091" w:rsidP="00F90091">
      <w:r w:rsidRPr="004F395A">
        <w:t>12.Attività alternative all’insegnamento della religione cattolica.</w:t>
      </w:r>
    </w:p>
    <w:p w:rsidR="00F90091" w:rsidRPr="004F395A" w:rsidRDefault="00F90091" w:rsidP="00F90091">
      <w:r w:rsidRPr="004F395A">
        <w:t>13.Definizione delle modalità didattico-organizzative: gestioni ingresso/uscita alunni, gestione ritardi/assenze, ecc.</w:t>
      </w:r>
    </w:p>
    <w:p w:rsidR="00F90091" w:rsidRPr="004F395A" w:rsidRDefault="00F90091" w:rsidP="00F90091">
      <w:r w:rsidRPr="004F395A">
        <w:t>14.Regolamento assenze personale docente: richieste di permessi, formazione, ferie, ecc.</w:t>
      </w:r>
    </w:p>
    <w:p w:rsidR="00F90091" w:rsidRPr="004F395A" w:rsidRDefault="00F90091" w:rsidP="00F90091">
      <w:r w:rsidRPr="004F395A">
        <w:t>15.Comunicazioni del Dirigente scolastico.</w:t>
      </w:r>
    </w:p>
    <w:p w:rsidR="00F90091" w:rsidRPr="004F395A" w:rsidRDefault="00F90091" w:rsidP="00F90091">
      <w:pPr>
        <w:pStyle w:val="Default"/>
      </w:pPr>
    </w:p>
    <w:p w:rsidR="00F90091" w:rsidRPr="004F395A" w:rsidRDefault="00F90091" w:rsidP="00F90091">
      <w:pPr>
        <w:pStyle w:val="Default"/>
      </w:pPr>
      <w:r w:rsidRPr="004F395A">
        <w:t xml:space="preserve">Presiede la Dirigente Raffaella Savino, verbalizza Paolo Franchi. Per le presenze </w:t>
      </w:r>
      <w:proofErr w:type="spellStart"/>
      <w:r w:rsidRPr="004F395A">
        <w:t>v.allegato</w:t>
      </w:r>
      <w:proofErr w:type="spellEnd"/>
      <w:r w:rsidRPr="004F395A">
        <w:t xml:space="preserve"> 1a - 1b. </w:t>
      </w:r>
    </w:p>
    <w:p w:rsidR="00F90091" w:rsidRPr="004F395A" w:rsidRDefault="00F90091" w:rsidP="00F90091">
      <w:pPr>
        <w:pStyle w:val="Default"/>
      </w:pPr>
      <w:r w:rsidRPr="004F395A">
        <w:t xml:space="preserve">Si da pertanto inizio ai lavori del Collegio. </w:t>
      </w:r>
    </w:p>
    <w:p w:rsidR="005C7B92" w:rsidRPr="004F395A" w:rsidRDefault="005C7B92" w:rsidP="00F90091">
      <w:pPr>
        <w:pStyle w:val="Default"/>
      </w:pPr>
    </w:p>
    <w:p w:rsidR="00F90091" w:rsidRPr="004F395A" w:rsidRDefault="00F90091" w:rsidP="00F90091">
      <w:pPr>
        <w:pStyle w:val="Default"/>
      </w:pPr>
      <w:r w:rsidRPr="004F395A">
        <w:rPr>
          <w:b/>
          <w:bCs/>
        </w:rPr>
        <w:t xml:space="preserve">Punto 1. </w:t>
      </w:r>
      <w:r w:rsidRPr="004F395A">
        <w:t>Il verbale – allegato alla convocazione del Collegio presente s</w:t>
      </w:r>
      <w:r w:rsidR="005C7B92" w:rsidRPr="004F395A">
        <w:t xml:space="preserve">ul sito – è approvato con diciotto </w:t>
      </w:r>
      <w:r w:rsidRPr="004F395A">
        <w:t xml:space="preserve">astenuti in quanto assenti o non facenti parte del corpo docenti dell’Istituto nel precedente anno scolastico. </w:t>
      </w:r>
    </w:p>
    <w:p w:rsidR="005C7B92" w:rsidRPr="004F395A" w:rsidRDefault="005C7B92" w:rsidP="00F90091">
      <w:pPr>
        <w:pStyle w:val="Default"/>
      </w:pPr>
    </w:p>
    <w:p w:rsidR="00357BBC" w:rsidRPr="004F395A" w:rsidRDefault="00F90091" w:rsidP="005C7B92">
      <w:pPr>
        <w:pStyle w:val="Default"/>
        <w:rPr>
          <w:bCs/>
        </w:rPr>
      </w:pPr>
      <w:r w:rsidRPr="004F395A">
        <w:rPr>
          <w:b/>
          <w:bCs/>
        </w:rPr>
        <w:t xml:space="preserve">Punto 2. </w:t>
      </w:r>
      <w:r w:rsidR="005C7B92" w:rsidRPr="004F395A">
        <w:rPr>
          <w:bCs/>
        </w:rPr>
        <w:t>Il Dirigente informa il Collegio che a seguito del D.lgs. 165/01, a. 25, c. 5 può avvalersi della collaborazione di docenti da lui individuati (CCNL 2007, a. 34) e precisa che a seguito della L. 107/15, a. 1, c. 83: tale collaborazione può essere fino al 10% dell’organico docenti d’Istituto.</w:t>
      </w:r>
    </w:p>
    <w:p w:rsidR="005C7B92" w:rsidRPr="004F395A" w:rsidRDefault="005C7B92" w:rsidP="00F90091">
      <w:pPr>
        <w:pStyle w:val="Default"/>
        <w:rPr>
          <w:bCs/>
        </w:rPr>
      </w:pPr>
      <w:r w:rsidRPr="004F395A">
        <w:rPr>
          <w:bCs/>
        </w:rPr>
        <w:t>A tal fine nomina:</w:t>
      </w:r>
    </w:p>
    <w:p w:rsidR="00357BBC" w:rsidRPr="004F395A" w:rsidRDefault="00357BBC" w:rsidP="00F90091">
      <w:pPr>
        <w:pStyle w:val="Default"/>
        <w:rPr>
          <w:bCs/>
        </w:rPr>
      </w:pPr>
    </w:p>
    <w:p w:rsidR="005C7B92" w:rsidRPr="004F395A" w:rsidRDefault="005C7B92" w:rsidP="00357BBC">
      <w:pPr>
        <w:pStyle w:val="Default"/>
        <w:numPr>
          <w:ilvl w:val="0"/>
          <w:numId w:val="8"/>
        </w:numPr>
        <w:rPr>
          <w:bCs/>
        </w:rPr>
      </w:pPr>
      <w:r w:rsidRPr="004F395A">
        <w:rPr>
          <w:bCs/>
        </w:rPr>
        <w:t>Primo collaboratore FRANCHI P.</w:t>
      </w:r>
      <w:r w:rsidRPr="004F395A">
        <w:rPr>
          <w:bCs/>
        </w:rPr>
        <w:br/>
      </w:r>
      <w:r w:rsidR="00357BBC" w:rsidRPr="004F395A">
        <w:rPr>
          <w:bCs/>
        </w:rPr>
        <w:t>Referenti di sede plesso Munari : RABITTI T. e FRANCHI P.</w:t>
      </w:r>
    </w:p>
    <w:p w:rsidR="00357BBC" w:rsidRPr="004F395A" w:rsidRDefault="00357BBC" w:rsidP="00357BBC">
      <w:pPr>
        <w:pStyle w:val="Default"/>
        <w:numPr>
          <w:ilvl w:val="0"/>
          <w:numId w:val="8"/>
        </w:numPr>
        <w:rPr>
          <w:bCs/>
        </w:rPr>
      </w:pPr>
      <w:r w:rsidRPr="004F395A">
        <w:rPr>
          <w:bCs/>
        </w:rPr>
        <w:t>Referenti di sede plesso Calvino: MANOTTI M. e MELEGARI I.</w:t>
      </w:r>
    </w:p>
    <w:p w:rsidR="00357BBC" w:rsidRPr="004F395A" w:rsidRDefault="00357BBC" w:rsidP="00357BBC">
      <w:pPr>
        <w:pStyle w:val="Default"/>
        <w:numPr>
          <w:ilvl w:val="0"/>
          <w:numId w:val="8"/>
        </w:numPr>
        <w:rPr>
          <w:bCs/>
        </w:rPr>
      </w:pPr>
      <w:r w:rsidRPr="004F395A">
        <w:rPr>
          <w:bCs/>
        </w:rPr>
        <w:t>Referenti di sede plesso Collodi: DOTTI E.</w:t>
      </w:r>
    </w:p>
    <w:p w:rsidR="00357BBC" w:rsidRPr="004F395A" w:rsidRDefault="00357BBC" w:rsidP="00357BBC">
      <w:pPr>
        <w:pStyle w:val="Default"/>
        <w:numPr>
          <w:ilvl w:val="0"/>
          <w:numId w:val="8"/>
        </w:numPr>
        <w:rPr>
          <w:bCs/>
        </w:rPr>
      </w:pPr>
      <w:r w:rsidRPr="004F395A">
        <w:rPr>
          <w:bCs/>
        </w:rPr>
        <w:t>Referenti di sede plesso scuola secondaria : DOTTI B. e FALZONE M.</w:t>
      </w:r>
    </w:p>
    <w:p w:rsidR="005C7B92" w:rsidRPr="004F395A" w:rsidRDefault="005C7B92" w:rsidP="00F90091">
      <w:pPr>
        <w:pStyle w:val="Default"/>
        <w:rPr>
          <w:b/>
          <w:bCs/>
        </w:rPr>
      </w:pPr>
    </w:p>
    <w:p w:rsidR="00357BBC" w:rsidRPr="004F395A" w:rsidRDefault="00357BBC" w:rsidP="00357BBC">
      <w:pPr>
        <w:pStyle w:val="Default"/>
      </w:pPr>
      <w:r w:rsidRPr="004F395A">
        <w:rPr>
          <w:b/>
          <w:bCs/>
        </w:rPr>
        <w:t>Punto 3.</w:t>
      </w:r>
      <w:r w:rsidRPr="004F395A">
        <w:t xml:space="preserve"> Viene nominato segretario per i collegi della primaria, la docente Monica </w:t>
      </w:r>
      <w:proofErr w:type="spellStart"/>
      <w:r w:rsidRPr="004F395A">
        <w:t>Manotti</w:t>
      </w:r>
      <w:proofErr w:type="spellEnd"/>
      <w:r w:rsidRPr="004F395A">
        <w:t xml:space="preserve"> e il prof. Carlo </w:t>
      </w:r>
      <w:proofErr w:type="spellStart"/>
      <w:r w:rsidRPr="004F395A">
        <w:t>Pelizzi</w:t>
      </w:r>
      <w:proofErr w:type="spellEnd"/>
      <w:r w:rsidRPr="004F395A">
        <w:t xml:space="preserve"> per i collegi della secondaria. </w:t>
      </w:r>
    </w:p>
    <w:p w:rsidR="00357BBC" w:rsidRPr="004F395A" w:rsidRDefault="00357BBC" w:rsidP="00357BBC">
      <w:pPr>
        <w:pStyle w:val="Default"/>
      </w:pPr>
    </w:p>
    <w:p w:rsidR="004F395A" w:rsidRPr="004F395A" w:rsidRDefault="00357BBC" w:rsidP="004F395A">
      <w:pPr>
        <w:pStyle w:val="Default"/>
      </w:pPr>
      <w:r w:rsidRPr="004F395A">
        <w:rPr>
          <w:b/>
          <w:bCs/>
        </w:rPr>
        <w:t xml:space="preserve">Punto 4. </w:t>
      </w:r>
      <w:r w:rsidRPr="004F395A">
        <w:rPr>
          <w:bCs/>
        </w:rPr>
        <w:t xml:space="preserve">La Dirigente illustra le proposte pervenute dai plessi </w:t>
      </w:r>
      <w:r w:rsidR="004B2648" w:rsidRPr="004F395A">
        <w:rPr>
          <w:bCs/>
        </w:rPr>
        <w:t xml:space="preserve">relativamente al piano annuale delle attività </w:t>
      </w:r>
      <w:r w:rsidRPr="004F395A">
        <w:rPr>
          <w:bCs/>
        </w:rPr>
        <w:t xml:space="preserve">( </w:t>
      </w:r>
      <w:r w:rsidR="004B2648" w:rsidRPr="004F395A">
        <w:rPr>
          <w:bCs/>
        </w:rPr>
        <w:t>allegato 2-3-4) precisando che per la scuola primaria si attende la comunicazione definitiva dell’organico dei collaboratori scolastici per poter deliberare la fattibilità del piano che prevede 3 ore - su base quindicinale – dell’attività di programmazione pomeridiana. Tale modalità verrà valutata e votata nel collegio di sezione della primaria. Il prospetto annuale delle 40 ore  e il calendario dei Consigli di classe della scuola secondaria viene approvato all’unanimità.</w:t>
      </w:r>
      <w:r w:rsidR="004F395A" w:rsidRPr="004F395A">
        <w:t xml:space="preserve"> </w:t>
      </w:r>
    </w:p>
    <w:p w:rsidR="004F395A" w:rsidRPr="004F395A" w:rsidRDefault="004F395A" w:rsidP="004F395A">
      <w:pPr>
        <w:pStyle w:val="Default"/>
        <w:rPr>
          <w:bCs/>
        </w:rPr>
      </w:pPr>
      <w:r w:rsidRPr="004F395A">
        <w:rPr>
          <w:bCs/>
        </w:rPr>
        <w:lastRenderedPageBreak/>
        <w:t>Il Collegio delibera inoltre -in quanto in avvio – i progetti che a breve partiranno e che , comunque, verranno presentati nella rosa dei progetti da ripresentare entro la fine di Ottobre:</w:t>
      </w:r>
    </w:p>
    <w:p w:rsidR="004F395A" w:rsidRPr="004F395A" w:rsidRDefault="004F395A" w:rsidP="004F395A">
      <w:pPr>
        <w:pStyle w:val="Default"/>
        <w:numPr>
          <w:ilvl w:val="0"/>
          <w:numId w:val="16"/>
        </w:numPr>
        <w:rPr>
          <w:bCs/>
        </w:rPr>
      </w:pPr>
      <w:r w:rsidRPr="004F395A">
        <w:rPr>
          <w:bCs/>
        </w:rPr>
        <w:t>Giovane come te</w:t>
      </w:r>
    </w:p>
    <w:p w:rsidR="004F395A" w:rsidRPr="004F395A" w:rsidRDefault="004F395A" w:rsidP="004F395A">
      <w:pPr>
        <w:pStyle w:val="Default"/>
        <w:numPr>
          <w:ilvl w:val="0"/>
          <w:numId w:val="16"/>
        </w:numPr>
        <w:rPr>
          <w:bCs/>
        </w:rPr>
      </w:pPr>
      <w:r w:rsidRPr="004F395A">
        <w:rPr>
          <w:bCs/>
        </w:rPr>
        <w:t>Centro Sportivo Scolastico</w:t>
      </w:r>
    </w:p>
    <w:p w:rsidR="006F4FE7" w:rsidRPr="004F395A" w:rsidRDefault="004F395A" w:rsidP="004F395A">
      <w:pPr>
        <w:pStyle w:val="Default"/>
        <w:numPr>
          <w:ilvl w:val="0"/>
          <w:numId w:val="16"/>
        </w:numPr>
        <w:rPr>
          <w:bCs/>
        </w:rPr>
      </w:pPr>
      <w:r w:rsidRPr="004F395A">
        <w:rPr>
          <w:bCs/>
        </w:rPr>
        <w:t>Sportello di ascolto e consulenza psicologica</w:t>
      </w:r>
    </w:p>
    <w:p w:rsidR="004F395A" w:rsidRPr="004F395A" w:rsidRDefault="004F395A" w:rsidP="004F395A">
      <w:pPr>
        <w:pStyle w:val="Default"/>
        <w:rPr>
          <w:bCs/>
        </w:rPr>
      </w:pPr>
    </w:p>
    <w:p w:rsidR="005C7B92" w:rsidRPr="004F395A" w:rsidRDefault="005C7B92" w:rsidP="00F90091">
      <w:pPr>
        <w:pStyle w:val="Default"/>
        <w:rPr>
          <w:bCs/>
        </w:rPr>
      </w:pPr>
    </w:p>
    <w:p w:rsidR="00817A64" w:rsidRPr="004F395A" w:rsidRDefault="00817A64" w:rsidP="00F90091">
      <w:pPr>
        <w:pStyle w:val="Default"/>
        <w:rPr>
          <w:b/>
          <w:bCs/>
        </w:rPr>
      </w:pPr>
    </w:p>
    <w:p w:rsidR="000E394D" w:rsidRPr="004F395A" w:rsidRDefault="00817A64" w:rsidP="00237C0C">
      <w:pPr>
        <w:pStyle w:val="Default"/>
        <w:rPr>
          <w:rFonts w:eastAsiaTheme="majorEastAsia"/>
          <w:bCs/>
          <w:color w:val="000000" w:themeColor="text1"/>
          <w:kern w:val="24"/>
          <w:lang w:eastAsia="it-IT"/>
        </w:rPr>
      </w:pPr>
      <w:r w:rsidRPr="004F395A">
        <w:rPr>
          <w:b/>
          <w:bCs/>
        </w:rPr>
        <w:t>Punto 5.</w:t>
      </w:r>
      <w:r w:rsidRPr="004F395A">
        <w:rPr>
          <w:bCs/>
        </w:rPr>
        <w:t xml:space="preserve"> La Dirigente</w:t>
      </w:r>
      <w:r w:rsidRPr="004F395A">
        <w:rPr>
          <w:rFonts w:eastAsiaTheme="majorEastAsia"/>
          <w:bCs/>
          <w:color w:val="000000" w:themeColor="text1"/>
          <w:kern w:val="24"/>
          <w:lang w:eastAsia="it-IT"/>
        </w:rPr>
        <w:t xml:space="preserve"> informa il Collegio </w:t>
      </w:r>
      <w:r w:rsidR="000E394D" w:rsidRPr="004F395A">
        <w:rPr>
          <w:rFonts w:eastAsiaTheme="majorEastAsia"/>
          <w:bCs/>
          <w:color w:val="000000" w:themeColor="text1"/>
          <w:kern w:val="24"/>
          <w:lang w:eastAsia="it-IT"/>
        </w:rPr>
        <w:t>dei posti richiesti in data 11 Settembre  ( allegato 5 – 6 ) sia per i posti comuni che di disciplina e di sostegno durante le nomine provinciali. A tal proposito presenta il calendario delle operazioni di rete effettuate dall’11 al 16 Settembre ( allegato 7 – 8 ).</w:t>
      </w:r>
    </w:p>
    <w:p w:rsidR="000E394D" w:rsidRPr="004F395A" w:rsidRDefault="000E394D"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I</w:t>
      </w:r>
      <w:r w:rsidR="00237C0C" w:rsidRPr="004F395A">
        <w:rPr>
          <w:rFonts w:eastAsiaTheme="majorEastAsia"/>
          <w:bCs/>
          <w:color w:val="000000" w:themeColor="text1"/>
          <w:kern w:val="24"/>
          <w:lang w:eastAsia="it-IT"/>
        </w:rPr>
        <w:t xml:space="preserve">n data odierna </w:t>
      </w:r>
      <w:r w:rsidR="008F1693" w:rsidRPr="004F395A">
        <w:rPr>
          <w:rFonts w:eastAsiaTheme="majorEastAsia"/>
          <w:bCs/>
          <w:color w:val="000000" w:themeColor="text1"/>
          <w:kern w:val="24"/>
          <w:lang w:eastAsia="it-IT"/>
        </w:rPr>
        <w:t xml:space="preserve">-informa i docenti- che </w:t>
      </w:r>
      <w:r w:rsidRPr="004F395A">
        <w:rPr>
          <w:rFonts w:eastAsiaTheme="majorEastAsia"/>
          <w:bCs/>
          <w:color w:val="000000" w:themeColor="text1"/>
          <w:kern w:val="24"/>
          <w:lang w:eastAsia="it-IT"/>
        </w:rPr>
        <w:t xml:space="preserve">resta da </w:t>
      </w:r>
      <w:r w:rsidR="00237C0C" w:rsidRPr="004F395A">
        <w:rPr>
          <w:rFonts w:eastAsiaTheme="majorEastAsia"/>
          <w:bCs/>
          <w:color w:val="000000" w:themeColor="text1"/>
          <w:kern w:val="24"/>
          <w:lang w:eastAsia="it-IT"/>
        </w:rPr>
        <w:t xml:space="preserve">nominare il seguente personale: </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SCUOLA PRIMARIA</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ab/>
        <w:t>- 5 posti di sostegno</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ab/>
        <w:t>- 12 ore di sostegno</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ab/>
        <w:t>- 9 ore posto comune</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SCUOLA SECONDARIA DI 1° GRADO</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ab/>
        <w:t>- 1 posto di sostegno</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PERSONALE ATA:</w:t>
      </w:r>
    </w:p>
    <w:p w:rsidR="00237C0C" w:rsidRPr="004F395A" w:rsidRDefault="00237C0C"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ab/>
        <w:t>- 5 collaboratori scolastici (3 part-time a 12 ore e 2 a 36 ore)</w:t>
      </w:r>
    </w:p>
    <w:p w:rsidR="000E394D" w:rsidRPr="004F395A" w:rsidRDefault="008F1693" w:rsidP="00237C0C">
      <w:pPr>
        <w:pStyle w:val="Default"/>
        <w:rPr>
          <w:rFonts w:eastAsiaTheme="majorEastAsia"/>
          <w:bCs/>
          <w:color w:val="000000" w:themeColor="text1"/>
          <w:kern w:val="24"/>
          <w:lang w:eastAsia="it-IT"/>
        </w:rPr>
      </w:pPr>
      <w:r w:rsidRPr="004F395A">
        <w:rPr>
          <w:rFonts w:eastAsiaTheme="majorEastAsia"/>
          <w:bCs/>
          <w:color w:val="000000" w:themeColor="text1"/>
          <w:kern w:val="24"/>
          <w:lang w:eastAsia="it-IT"/>
        </w:rPr>
        <w:t>La Dirigente passa poi a presentare le assegnazioni definitive dei docenti -effettuate ad oggi- in ogni classe e plesso dell’Istituto compresi i docenti di sostegno. ( Allegato 9 -10 -11-12-13-14 ) .</w:t>
      </w:r>
    </w:p>
    <w:p w:rsidR="008F1693" w:rsidRPr="004F395A" w:rsidRDefault="008F1693" w:rsidP="00237C0C">
      <w:pPr>
        <w:pStyle w:val="Default"/>
        <w:rPr>
          <w:rFonts w:eastAsiaTheme="majorEastAsia"/>
          <w:bCs/>
          <w:color w:val="000000" w:themeColor="text1"/>
          <w:kern w:val="24"/>
          <w:lang w:eastAsia="it-IT"/>
        </w:rPr>
      </w:pPr>
    </w:p>
    <w:p w:rsidR="005C7B92" w:rsidRPr="004F395A" w:rsidRDefault="008F1693" w:rsidP="00F90091">
      <w:pPr>
        <w:pStyle w:val="Default"/>
        <w:rPr>
          <w:bCs/>
        </w:rPr>
      </w:pPr>
      <w:r w:rsidRPr="004F395A">
        <w:rPr>
          <w:b/>
          <w:bCs/>
        </w:rPr>
        <w:t xml:space="preserve">Punto 6. </w:t>
      </w:r>
      <w:r w:rsidRPr="004F395A">
        <w:rPr>
          <w:bCs/>
        </w:rPr>
        <w:t>La Dirigente presenta il seguente prospetto circa gli ambiti e le candidature dei docenti per le funzioni strumentali . Il Collegio approva</w:t>
      </w:r>
      <w:r w:rsidR="00F02106" w:rsidRPr="004F395A">
        <w:rPr>
          <w:bCs/>
        </w:rPr>
        <w:t>.</w:t>
      </w:r>
    </w:p>
    <w:p w:rsidR="005C7B92" w:rsidRPr="004F395A" w:rsidRDefault="005C7B92" w:rsidP="00F90091">
      <w:pPr>
        <w:pStyle w:val="Default"/>
        <w:rPr>
          <w:b/>
          <w:bCs/>
        </w:rPr>
      </w:pPr>
    </w:p>
    <w:tbl>
      <w:tblPr>
        <w:tblW w:w="9358" w:type="dxa"/>
        <w:tblCellMar>
          <w:left w:w="0" w:type="dxa"/>
          <w:right w:w="0" w:type="dxa"/>
        </w:tblCellMar>
        <w:tblLook w:val="0420" w:firstRow="1" w:lastRow="0" w:firstColumn="0" w:lastColumn="0" w:noHBand="0" w:noVBand="1"/>
      </w:tblPr>
      <w:tblGrid>
        <w:gridCol w:w="1600"/>
        <w:gridCol w:w="2420"/>
        <w:gridCol w:w="5338"/>
      </w:tblGrid>
      <w:tr w:rsidR="008F1693" w:rsidRPr="004F395A" w:rsidTr="008F1693">
        <w:trPr>
          <w:trHeight w:val="1211"/>
        </w:trPr>
        <w:tc>
          <w:tcPr>
            <w:tcW w:w="1600"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8F1693" w:rsidRPr="004F395A" w:rsidRDefault="008F1693" w:rsidP="008F1693">
            <w:pPr>
              <w:jc w:val="center"/>
            </w:pPr>
            <w:r w:rsidRPr="004F395A">
              <w:rPr>
                <w:b/>
                <w:bCs/>
                <w:kern w:val="24"/>
              </w:rPr>
              <w:t>AREA</w:t>
            </w:r>
          </w:p>
        </w:tc>
        <w:tc>
          <w:tcPr>
            <w:tcW w:w="2420"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8F1693" w:rsidRPr="004F395A" w:rsidRDefault="008F1693" w:rsidP="008F1693">
            <w:pPr>
              <w:jc w:val="center"/>
            </w:pPr>
            <w:r w:rsidRPr="004F395A">
              <w:rPr>
                <w:b/>
                <w:bCs/>
                <w:kern w:val="24"/>
              </w:rPr>
              <w:t>FUNZIONE STRUMENTALE</w:t>
            </w:r>
          </w:p>
        </w:tc>
        <w:tc>
          <w:tcPr>
            <w:tcW w:w="5338"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8F1693" w:rsidRPr="004F395A" w:rsidRDefault="008F1693" w:rsidP="008F1693">
            <w:pPr>
              <w:jc w:val="center"/>
            </w:pPr>
            <w:r w:rsidRPr="004F395A">
              <w:rPr>
                <w:b/>
                <w:bCs/>
                <w:kern w:val="24"/>
              </w:rPr>
              <w:t>DOCENTE</w:t>
            </w:r>
          </w:p>
        </w:tc>
      </w:tr>
      <w:tr w:rsidR="008F1693" w:rsidRPr="004F395A" w:rsidTr="008F1693">
        <w:trPr>
          <w:trHeight w:val="820"/>
        </w:trPr>
        <w:tc>
          <w:tcPr>
            <w:tcW w:w="16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1</w:t>
            </w:r>
          </w:p>
        </w:tc>
        <w:tc>
          <w:tcPr>
            <w:tcW w:w="242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Gestione e monitoraggio PTOF e RS</w:t>
            </w:r>
          </w:p>
        </w:tc>
        <w:tc>
          <w:tcPr>
            <w:tcW w:w="533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VITALI S.</w:t>
            </w:r>
          </w:p>
        </w:tc>
      </w:tr>
      <w:tr w:rsidR="008F1693" w:rsidRPr="004F395A" w:rsidTr="008F1693">
        <w:trPr>
          <w:trHeight w:val="820"/>
        </w:trPr>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2</w:t>
            </w:r>
          </w:p>
        </w:tc>
        <w:tc>
          <w:tcPr>
            <w:tcW w:w="24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Innovazione tecnologica</w:t>
            </w:r>
          </w:p>
        </w:tc>
        <w:tc>
          <w:tcPr>
            <w:tcW w:w="53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D’ACQUISTO</w:t>
            </w:r>
          </w:p>
        </w:tc>
      </w:tr>
      <w:tr w:rsidR="008F1693" w:rsidRPr="004F395A" w:rsidTr="008F1693">
        <w:trPr>
          <w:trHeight w:val="820"/>
        </w:trPr>
        <w:tc>
          <w:tcPr>
            <w:tcW w:w="1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3</w:t>
            </w:r>
          </w:p>
        </w:tc>
        <w:tc>
          <w:tcPr>
            <w:tcW w:w="24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Promozione benessere e BES</w:t>
            </w:r>
          </w:p>
        </w:tc>
        <w:tc>
          <w:tcPr>
            <w:tcW w:w="533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MICHETTI CINZIA, RUFFINI P.</w:t>
            </w:r>
          </w:p>
        </w:tc>
      </w:tr>
      <w:tr w:rsidR="008F1693" w:rsidRPr="004F395A" w:rsidTr="008F1693">
        <w:trPr>
          <w:trHeight w:val="564"/>
        </w:trPr>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4</w:t>
            </w:r>
          </w:p>
        </w:tc>
        <w:tc>
          <w:tcPr>
            <w:tcW w:w="24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proofErr w:type="spellStart"/>
            <w:r w:rsidRPr="004F395A">
              <w:rPr>
                <w:kern w:val="24"/>
              </w:rPr>
              <w:t>PdM</w:t>
            </w:r>
            <w:proofErr w:type="spellEnd"/>
            <w:r w:rsidRPr="004F395A">
              <w:rPr>
                <w:kern w:val="24"/>
              </w:rPr>
              <w:t xml:space="preserve"> e RAV</w:t>
            </w:r>
          </w:p>
        </w:tc>
        <w:tc>
          <w:tcPr>
            <w:tcW w:w="53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FERRIGNO, MUSICO’</w:t>
            </w:r>
          </w:p>
        </w:tc>
      </w:tr>
      <w:tr w:rsidR="008F1693" w:rsidRPr="004F395A" w:rsidTr="008F1693">
        <w:trPr>
          <w:trHeight w:val="475"/>
        </w:trPr>
        <w:tc>
          <w:tcPr>
            <w:tcW w:w="1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5</w:t>
            </w:r>
          </w:p>
        </w:tc>
        <w:tc>
          <w:tcPr>
            <w:tcW w:w="24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Intercultura</w:t>
            </w:r>
          </w:p>
        </w:tc>
        <w:tc>
          <w:tcPr>
            <w:tcW w:w="533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8F1693" w:rsidRPr="004F395A" w:rsidRDefault="008F1693" w:rsidP="008F1693">
            <w:r w:rsidRPr="004F395A">
              <w:rPr>
                <w:kern w:val="24"/>
              </w:rPr>
              <w:t>CATELLANI L.</w:t>
            </w:r>
          </w:p>
        </w:tc>
      </w:tr>
      <w:tr w:rsidR="008F1693" w:rsidRPr="004F395A" w:rsidTr="008F1693">
        <w:trPr>
          <w:trHeight w:val="430"/>
        </w:trPr>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6</w:t>
            </w:r>
          </w:p>
        </w:tc>
        <w:tc>
          <w:tcPr>
            <w:tcW w:w="24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Disabilità</w:t>
            </w:r>
          </w:p>
        </w:tc>
        <w:tc>
          <w:tcPr>
            <w:tcW w:w="53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8F1693" w:rsidRPr="004F395A" w:rsidRDefault="008F1693" w:rsidP="008F1693">
            <w:r w:rsidRPr="004F395A">
              <w:rPr>
                <w:kern w:val="24"/>
              </w:rPr>
              <w:t>DOTTI E., ROSSOLINI A.</w:t>
            </w:r>
          </w:p>
        </w:tc>
      </w:tr>
    </w:tbl>
    <w:p w:rsidR="005C7B92" w:rsidRPr="004F395A" w:rsidRDefault="005C7B92" w:rsidP="00F90091">
      <w:pPr>
        <w:pStyle w:val="Default"/>
        <w:rPr>
          <w:b/>
          <w:bCs/>
        </w:rPr>
      </w:pPr>
    </w:p>
    <w:p w:rsidR="005C7B92" w:rsidRPr="004F395A" w:rsidRDefault="00F02106" w:rsidP="00F90091">
      <w:pPr>
        <w:pStyle w:val="Default"/>
        <w:rPr>
          <w:bCs/>
        </w:rPr>
      </w:pPr>
      <w:r w:rsidRPr="004F395A">
        <w:rPr>
          <w:b/>
          <w:bCs/>
        </w:rPr>
        <w:lastRenderedPageBreak/>
        <w:t>Punto 7.</w:t>
      </w:r>
      <w:r w:rsidRPr="004F395A">
        <w:rPr>
          <w:bCs/>
        </w:rPr>
        <w:t xml:space="preserve"> La Dirigente presenta i nominativi dei docenti dei diversi plessi che hanno manifestato-negli incontri di plesso - la loro disponibilità per le diverse funzioni definite dal Collegio nella prima seduta. ( Allegato 15 -16). Il Collegio prende atto e approva.</w:t>
      </w:r>
    </w:p>
    <w:p w:rsidR="00F02106" w:rsidRPr="004F395A" w:rsidRDefault="00F02106" w:rsidP="00F90091">
      <w:pPr>
        <w:pStyle w:val="Default"/>
        <w:rPr>
          <w:bCs/>
        </w:rPr>
      </w:pPr>
    </w:p>
    <w:p w:rsidR="00A04F73" w:rsidRPr="004F395A" w:rsidRDefault="00F02106" w:rsidP="00A04F73">
      <w:pPr>
        <w:pStyle w:val="Default"/>
        <w:rPr>
          <w:bCs/>
        </w:rPr>
      </w:pPr>
      <w:r w:rsidRPr="004F395A">
        <w:rPr>
          <w:b/>
          <w:bCs/>
        </w:rPr>
        <w:t>Punto 8.</w:t>
      </w:r>
      <w:r w:rsidRPr="004F395A">
        <w:rPr>
          <w:bCs/>
        </w:rPr>
        <w:t xml:space="preserve"> Si procede alla nomina ufficiale dei coordinatori e segretari dei </w:t>
      </w:r>
      <w:proofErr w:type="spellStart"/>
      <w:r w:rsidRPr="004F395A">
        <w:rPr>
          <w:bCs/>
        </w:rPr>
        <w:t>C.d.c</w:t>
      </w:r>
      <w:proofErr w:type="spellEnd"/>
      <w:r w:rsidRPr="004F395A">
        <w:rPr>
          <w:bCs/>
        </w:rPr>
        <w:t xml:space="preserve"> della scuola secondaria di primo grado ( allegato17) e  alla presa visione d</w:t>
      </w:r>
      <w:r w:rsidR="00A04F73" w:rsidRPr="004F395A">
        <w:rPr>
          <w:bCs/>
        </w:rPr>
        <w:t>ei loro compiti e funzioni ( allegato 18 ). La Dirigente ricorda inoltre che per tutti i  docenti di classe l’utilizzo del registro cartaceo rimarrà solo per:</w:t>
      </w:r>
    </w:p>
    <w:p w:rsidR="004F3B08" w:rsidRPr="004F395A" w:rsidRDefault="00186059" w:rsidP="00A04F73">
      <w:pPr>
        <w:pStyle w:val="Default"/>
        <w:numPr>
          <w:ilvl w:val="0"/>
          <w:numId w:val="9"/>
        </w:numPr>
        <w:rPr>
          <w:bCs/>
        </w:rPr>
      </w:pPr>
      <w:r w:rsidRPr="004F395A">
        <w:rPr>
          <w:bCs/>
        </w:rPr>
        <w:t>Assenze alunni</w:t>
      </w:r>
    </w:p>
    <w:p w:rsidR="004F3B08" w:rsidRPr="004F395A" w:rsidRDefault="00186059" w:rsidP="00A04F73">
      <w:pPr>
        <w:pStyle w:val="Default"/>
        <w:numPr>
          <w:ilvl w:val="0"/>
          <w:numId w:val="9"/>
        </w:numPr>
        <w:rPr>
          <w:bCs/>
        </w:rPr>
      </w:pPr>
      <w:r w:rsidRPr="004F395A">
        <w:rPr>
          <w:bCs/>
        </w:rPr>
        <w:t>Ritardi/Uscite alunni</w:t>
      </w:r>
    </w:p>
    <w:p w:rsidR="004F3B08" w:rsidRPr="004F395A" w:rsidRDefault="00186059" w:rsidP="00A04F73">
      <w:pPr>
        <w:pStyle w:val="Default"/>
        <w:numPr>
          <w:ilvl w:val="0"/>
          <w:numId w:val="9"/>
        </w:numPr>
        <w:rPr>
          <w:bCs/>
        </w:rPr>
      </w:pPr>
      <w:r w:rsidRPr="004F395A">
        <w:rPr>
          <w:bCs/>
        </w:rPr>
        <w:t xml:space="preserve">Controllo libretto giornaliero alla prima ora </w:t>
      </w:r>
    </w:p>
    <w:p w:rsidR="004F3B08" w:rsidRPr="004F395A" w:rsidRDefault="00186059" w:rsidP="00A04F73">
      <w:pPr>
        <w:pStyle w:val="Default"/>
        <w:numPr>
          <w:ilvl w:val="0"/>
          <w:numId w:val="9"/>
        </w:numPr>
        <w:rPr>
          <w:bCs/>
        </w:rPr>
      </w:pPr>
      <w:r w:rsidRPr="004F395A">
        <w:rPr>
          <w:bCs/>
        </w:rPr>
        <w:t>Mancate giustificazioni assenze</w:t>
      </w:r>
    </w:p>
    <w:p w:rsidR="00F02106" w:rsidRPr="004F395A" w:rsidRDefault="00A04F73" w:rsidP="00F90091">
      <w:pPr>
        <w:pStyle w:val="Default"/>
        <w:rPr>
          <w:bCs/>
        </w:rPr>
      </w:pPr>
      <w:r w:rsidRPr="004F395A">
        <w:rPr>
          <w:bCs/>
        </w:rPr>
        <w:t>Ricorda inoltre che sarà cura dei referenti di sede dei plessi di scuola primaria far pervenire i nominativi dei coordinatori di classe di ogni team docenti.</w:t>
      </w:r>
    </w:p>
    <w:p w:rsidR="005C7B92" w:rsidRPr="004F395A" w:rsidRDefault="005C7B92" w:rsidP="00F90091">
      <w:pPr>
        <w:pStyle w:val="Default"/>
        <w:rPr>
          <w:bCs/>
        </w:rPr>
      </w:pPr>
    </w:p>
    <w:p w:rsidR="00A04F73" w:rsidRPr="004F395A" w:rsidRDefault="00A04F73" w:rsidP="00A04F73">
      <w:pPr>
        <w:pStyle w:val="Default"/>
        <w:rPr>
          <w:bCs/>
        </w:rPr>
      </w:pPr>
      <w:r w:rsidRPr="004F395A">
        <w:rPr>
          <w:b/>
          <w:bCs/>
        </w:rPr>
        <w:t xml:space="preserve">Punto 9. </w:t>
      </w:r>
      <w:r w:rsidRPr="004F395A">
        <w:rPr>
          <w:bCs/>
        </w:rPr>
        <w:t xml:space="preserve">La Dirigente prima di procedere alla nomina dei tutor dei docenti in anno di prova fa presente che ai sensi dell’art.1, comma 129, della Legge 13 luglio 2015, n. 107, che ha novellato, sostituendolo in toto, l’art.11 del </w:t>
      </w:r>
      <w:proofErr w:type="spellStart"/>
      <w:r w:rsidRPr="004F395A">
        <w:rPr>
          <w:bCs/>
        </w:rPr>
        <w:t>D.Lgs.</w:t>
      </w:r>
      <w:proofErr w:type="spellEnd"/>
      <w:r w:rsidRPr="004F395A">
        <w:rPr>
          <w:bCs/>
        </w:rPr>
        <w:t xml:space="preserve"> 297/94, il comitato di valutazione, della durata di tre anni scolastici, nel corrente anno scolastico assolve ad una duplice funzione:</w:t>
      </w:r>
    </w:p>
    <w:p w:rsidR="004F3B08" w:rsidRPr="004F395A" w:rsidRDefault="00186059" w:rsidP="00A04F73">
      <w:pPr>
        <w:pStyle w:val="Default"/>
        <w:numPr>
          <w:ilvl w:val="0"/>
          <w:numId w:val="10"/>
        </w:numPr>
        <w:rPr>
          <w:bCs/>
        </w:rPr>
      </w:pPr>
      <w:r w:rsidRPr="004F395A">
        <w:rPr>
          <w:bCs/>
        </w:rPr>
        <w:t>Individua i criteri per la valorizzazione del merito dei docenti;</w:t>
      </w:r>
    </w:p>
    <w:p w:rsidR="004F3B08" w:rsidRPr="004F395A" w:rsidRDefault="00186059" w:rsidP="00A04F73">
      <w:pPr>
        <w:pStyle w:val="Default"/>
        <w:numPr>
          <w:ilvl w:val="0"/>
          <w:numId w:val="10"/>
        </w:numPr>
        <w:rPr>
          <w:bCs/>
        </w:rPr>
      </w:pPr>
      <w:r w:rsidRPr="004F395A">
        <w:rPr>
          <w:bCs/>
        </w:rPr>
        <w:t>esprime pareri sul  superamento del periodo di formazione e di prova  per  il  personale  docente  ed educativo neo-immesso in ruolo.</w:t>
      </w:r>
    </w:p>
    <w:p w:rsidR="004F3B08" w:rsidRPr="004F395A" w:rsidRDefault="00186059" w:rsidP="00A04F73">
      <w:pPr>
        <w:pStyle w:val="Default"/>
        <w:numPr>
          <w:ilvl w:val="0"/>
          <w:numId w:val="11"/>
        </w:numPr>
        <w:rPr>
          <w:bCs/>
        </w:rPr>
      </w:pPr>
      <w:r w:rsidRPr="004F395A">
        <w:rPr>
          <w:bCs/>
        </w:rPr>
        <w:t xml:space="preserve">Nel </w:t>
      </w:r>
      <w:r w:rsidRPr="004F395A">
        <w:rPr>
          <w:bCs/>
          <w:u w:val="single"/>
        </w:rPr>
        <w:t>primo caso</w:t>
      </w:r>
      <w:r w:rsidRPr="004F395A">
        <w:rPr>
          <w:bCs/>
        </w:rPr>
        <w:t xml:space="preserve"> il comitato di valutazione è composto da 7 componenti: il dirigente scolastico; tre docenti dell'istituzione scolastica, di cui due </w:t>
      </w:r>
      <w:r w:rsidRPr="004F395A">
        <w:rPr>
          <w:bCs/>
          <w:i/>
          <w:iCs/>
        </w:rPr>
        <w:t>scelti</w:t>
      </w:r>
      <w:r w:rsidRPr="004F395A">
        <w:rPr>
          <w:bCs/>
        </w:rPr>
        <w:t xml:space="preserve"> dal collegio dei docenti e uno </w:t>
      </w:r>
      <w:r w:rsidRPr="004F395A">
        <w:rPr>
          <w:bCs/>
          <w:i/>
          <w:iCs/>
        </w:rPr>
        <w:t>scelto</w:t>
      </w:r>
      <w:r w:rsidRPr="004F395A">
        <w:rPr>
          <w:bCs/>
        </w:rPr>
        <w:t xml:space="preserve"> dal consiglio di istituto; due rappresentanti dei genitori (per la scuola dell'infanzia e per il primo ciclo di istruzione) o un rappresentante degli studenti  e un rappresentante dei genitori (per il secondo ciclo  di  istruzione) </w:t>
      </w:r>
      <w:r w:rsidRPr="004F395A">
        <w:rPr>
          <w:bCs/>
          <w:i/>
          <w:iCs/>
        </w:rPr>
        <w:t>scelti</w:t>
      </w:r>
      <w:r w:rsidRPr="004F395A">
        <w:rPr>
          <w:bCs/>
        </w:rPr>
        <w:t xml:space="preserve"> sempre dal consiglio di istituto;  un  componente  esterno  individuato  dall'ufficio  scolastico regionale tra docenti, dirigenti scolastici e dirigenti tecnici;</w:t>
      </w:r>
    </w:p>
    <w:p w:rsidR="004F3B08" w:rsidRPr="004F395A" w:rsidRDefault="00186059" w:rsidP="00A04F73">
      <w:pPr>
        <w:pStyle w:val="Default"/>
        <w:numPr>
          <w:ilvl w:val="0"/>
          <w:numId w:val="11"/>
        </w:numPr>
        <w:rPr>
          <w:bCs/>
        </w:rPr>
      </w:pPr>
      <w:r w:rsidRPr="004F395A">
        <w:rPr>
          <w:bCs/>
        </w:rPr>
        <w:t xml:space="preserve">Nel </w:t>
      </w:r>
      <w:r w:rsidRPr="004F395A">
        <w:rPr>
          <w:bCs/>
          <w:u w:val="single"/>
        </w:rPr>
        <w:t>secondo caso</w:t>
      </w:r>
      <w:r w:rsidRPr="004F395A">
        <w:rPr>
          <w:bCs/>
        </w:rPr>
        <w:t xml:space="preserve"> il comitato di valutazione è composto da 5 componenti: il dirigente scolastico; tre docenti dell'istituzione scolastica, di cui due </w:t>
      </w:r>
      <w:r w:rsidRPr="004F395A">
        <w:rPr>
          <w:bCs/>
          <w:i/>
          <w:iCs/>
        </w:rPr>
        <w:t>scelti</w:t>
      </w:r>
      <w:r w:rsidRPr="004F395A">
        <w:rPr>
          <w:bCs/>
        </w:rPr>
        <w:t xml:space="preserve"> dal collegio dei docenti e uno dal consiglio di istituto (gli stessi dell’ipotesi A); un docente cui sono affidate le funzioni di tutor.</w:t>
      </w:r>
    </w:p>
    <w:p w:rsidR="00A04F73" w:rsidRPr="004F395A" w:rsidRDefault="00A04F73" w:rsidP="00A04F73">
      <w:pPr>
        <w:pStyle w:val="Default"/>
        <w:ind w:left="720"/>
        <w:rPr>
          <w:bCs/>
        </w:rPr>
      </w:pPr>
    </w:p>
    <w:p w:rsidR="00A04F73" w:rsidRPr="004F395A" w:rsidRDefault="00A04F73" w:rsidP="00A04F73">
      <w:pPr>
        <w:pStyle w:val="Default"/>
        <w:rPr>
          <w:rFonts w:eastAsiaTheme="minorEastAsia"/>
          <w:color w:val="000000" w:themeColor="dark1"/>
          <w:kern w:val="24"/>
        </w:rPr>
      </w:pPr>
      <w:r w:rsidRPr="004F395A">
        <w:rPr>
          <w:bCs/>
        </w:rPr>
        <w:t xml:space="preserve">Il DS passa poi alla nomina dei docenti tutor dei seguenti </w:t>
      </w:r>
      <w:r w:rsidR="00186059" w:rsidRPr="004F395A">
        <w:rPr>
          <w:bCs/>
        </w:rPr>
        <w:t xml:space="preserve">insegnanti </w:t>
      </w:r>
      <w:r w:rsidRPr="004F395A">
        <w:rPr>
          <w:bCs/>
        </w:rPr>
        <w:t xml:space="preserve">in anno di prova: </w:t>
      </w:r>
      <w:r w:rsidRPr="004F395A">
        <w:rPr>
          <w:rFonts w:eastAsiaTheme="minorEastAsia"/>
          <w:color w:val="000000" w:themeColor="dark1"/>
          <w:kern w:val="24"/>
        </w:rPr>
        <w:t xml:space="preserve">Bonaretti Paola, </w:t>
      </w:r>
      <w:r w:rsidR="00186059" w:rsidRPr="004F395A">
        <w:rPr>
          <w:rFonts w:eastAsiaTheme="minorEastAsia"/>
          <w:color w:val="000000" w:themeColor="dark1"/>
          <w:kern w:val="24"/>
        </w:rPr>
        <w:t>( tutor …………..)</w:t>
      </w:r>
      <w:r w:rsidRPr="004F395A">
        <w:rPr>
          <w:rFonts w:eastAsiaTheme="minorEastAsia"/>
          <w:color w:val="000000" w:themeColor="dark1"/>
          <w:kern w:val="24"/>
        </w:rPr>
        <w:t>Deodato Maria  Antonia</w:t>
      </w:r>
      <w:r w:rsidR="00186059" w:rsidRPr="004F395A">
        <w:rPr>
          <w:rFonts w:eastAsiaTheme="minorEastAsia"/>
          <w:color w:val="000000" w:themeColor="dark1"/>
          <w:kern w:val="24"/>
        </w:rPr>
        <w:t xml:space="preserve"> ( tutor Rabitti Cristina ) </w:t>
      </w:r>
      <w:r w:rsidRPr="004F395A">
        <w:rPr>
          <w:rFonts w:eastAsiaTheme="minorEastAsia"/>
          <w:color w:val="000000" w:themeColor="dark1"/>
          <w:kern w:val="24"/>
        </w:rPr>
        <w:t>, Mancuso Maria</w:t>
      </w:r>
      <w:r w:rsidR="00186059" w:rsidRPr="004F395A">
        <w:rPr>
          <w:rFonts w:eastAsiaTheme="minorEastAsia"/>
          <w:color w:val="000000" w:themeColor="dark1"/>
          <w:kern w:val="24"/>
        </w:rPr>
        <w:t xml:space="preserve"> ( tutor Musicò ).</w:t>
      </w:r>
    </w:p>
    <w:p w:rsidR="00186059" w:rsidRPr="004F395A" w:rsidRDefault="00186059" w:rsidP="00A04F73">
      <w:pPr>
        <w:pStyle w:val="Default"/>
        <w:rPr>
          <w:rFonts w:eastAsiaTheme="minorEastAsia"/>
          <w:color w:val="000000" w:themeColor="dark1"/>
          <w:kern w:val="24"/>
        </w:rPr>
      </w:pPr>
      <w:r w:rsidRPr="004F395A">
        <w:rPr>
          <w:rFonts w:eastAsiaTheme="minorEastAsia"/>
          <w:color w:val="000000" w:themeColor="dark1"/>
          <w:kern w:val="24"/>
        </w:rPr>
        <w:t>Il Collegio approva.</w:t>
      </w:r>
    </w:p>
    <w:p w:rsidR="00186059" w:rsidRPr="004F395A" w:rsidRDefault="00186059" w:rsidP="00A04F73">
      <w:pPr>
        <w:pStyle w:val="Default"/>
        <w:rPr>
          <w:bCs/>
        </w:rPr>
      </w:pPr>
    </w:p>
    <w:p w:rsidR="00186059" w:rsidRPr="004F395A" w:rsidRDefault="00186059" w:rsidP="00186059">
      <w:pPr>
        <w:pStyle w:val="Default"/>
        <w:rPr>
          <w:bCs/>
        </w:rPr>
      </w:pPr>
      <w:r w:rsidRPr="004F395A">
        <w:rPr>
          <w:b/>
          <w:bCs/>
        </w:rPr>
        <w:t xml:space="preserve">Punto 10. </w:t>
      </w:r>
      <w:r w:rsidRPr="004F395A">
        <w:rPr>
          <w:bCs/>
        </w:rPr>
        <w:t xml:space="preserve">La Dirigente ricorda la nota della Regione Emilia Romagna </w:t>
      </w:r>
      <w:proofErr w:type="spellStart"/>
      <w:r w:rsidRPr="004F395A">
        <w:rPr>
          <w:bCs/>
        </w:rPr>
        <w:t>Prot</w:t>
      </w:r>
      <w:proofErr w:type="spellEnd"/>
      <w:r w:rsidRPr="004F395A">
        <w:rPr>
          <w:bCs/>
        </w:rPr>
        <w:t>. 17481 del 02/09/2019 circa la somministrazione farmaci.</w:t>
      </w:r>
    </w:p>
    <w:p w:rsidR="00186059" w:rsidRPr="004F395A" w:rsidRDefault="00186059" w:rsidP="00186059">
      <w:pPr>
        <w:pStyle w:val="Default"/>
        <w:rPr>
          <w:bCs/>
        </w:rPr>
      </w:pPr>
      <w:r w:rsidRPr="004F395A">
        <w:rPr>
          <w:bCs/>
        </w:rPr>
        <w:t>Vengono nominativi referenti di plesso:</w:t>
      </w:r>
    </w:p>
    <w:p w:rsidR="004F3B08" w:rsidRPr="004F395A" w:rsidRDefault="00186059" w:rsidP="00186059">
      <w:pPr>
        <w:pStyle w:val="Default"/>
        <w:numPr>
          <w:ilvl w:val="0"/>
          <w:numId w:val="12"/>
        </w:numPr>
        <w:rPr>
          <w:bCs/>
        </w:rPr>
      </w:pPr>
      <w:r w:rsidRPr="004F395A">
        <w:rPr>
          <w:bCs/>
        </w:rPr>
        <w:t>Munari: Casoli</w:t>
      </w:r>
    </w:p>
    <w:p w:rsidR="004F3B08" w:rsidRPr="004F395A" w:rsidRDefault="00186059" w:rsidP="00186059">
      <w:pPr>
        <w:pStyle w:val="Default"/>
        <w:numPr>
          <w:ilvl w:val="0"/>
          <w:numId w:val="12"/>
        </w:numPr>
        <w:rPr>
          <w:bCs/>
        </w:rPr>
      </w:pPr>
      <w:r w:rsidRPr="004F395A">
        <w:rPr>
          <w:bCs/>
        </w:rPr>
        <w:t>Calvino: Barbato</w:t>
      </w:r>
    </w:p>
    <w:p w:rsidR="004F3B08" w:rsidRPr="004F395A" w:rsidRDefault="00186059" w:rsidP="00186059">
      <w:pPr>
        <w:pStyle w:val="Default"/>
        <w:numPr>
          <w:ilvl w:val="0"/>
          <w:numId w:val="12"/>
        </w:numPr>
        <w:rPr>
          <w:bCs/>
        </w:rPr>
      </w:pPr>
      <w:r w:rsidRPr="004F395A">
        <w:rPr>
          <w:bCs/>
        </w:rPr>
        <w:t xml:space="preserve">Collodi:  </w:t>
      </w:r>
      <w:proofErr w:type="spellStart"/>
      <w:r w:rsidRPr="004F395A">
        <w:rPr>
          <w:bCs/>
        </w:rPr>
        <w:t>Barberis</w:t>
      </w:r>
      <w:proofErr w:type="spellEnd"/>
    </w:p>
    <w:p w:rsidR="004F3B08" w:rsidRPr="004F395A" w:rsidRDefault="00186059" w:rsidP="00186059">
      <w:pPr>
        <w:pStyle w:val="Default"/>
        <w:numPr>
          <w:ilvl w:val="0"/>
          <w:numId w:val="12"/>
        </w:numPr>
        <w:rPr>
          <w:bCs/>
        </w:rPr>
      </w:pPr>
      <w:r w:rsidRPr="004F395A">
        <w:rPr>
          <w:bCs/>
        </w:rPr>
        <w:t xml:space="preserve">L. da Vinci: </w:t>
      </w:r>
      <w:proofErr w:type="spellStart"/>
      <w:r w:rsidRPr="004F395A">
        <w:rPr>
          <w:bCs/>
        </w:rPr>
        <w:t>Pelizzi</w:t>
      </w:r>
      <w:proofErr w:type="spellEnd"/>
    </w:p>
    <w:p w:rsidR="005C7B92" w:rsidRPr="004F395A" w:rsidRDefault="00756104" w:rsidP="00F90091">
      <w:pPr>
        <w:pStyle w:val="Default"/>
        <w:rPr>
          <w:bCs/>
        </w:rPr>
      </w:pPr>
      <w:r w:rsidRPr="004F395A">
        <w:rPr>
          <w:bCs/>
        </w:rPr>
        <w:t>Ricorda inoltre l’iniziativa di formazione organizzata dalla</w:t>
      </w:r>
      <w:r w:rsidR="00BD62BE" w:rsidRPr="004F395A">
        <w:rPr>
          <w:bCs/>
        </w:rPr>
        <w:t xml:space="preserve"> Pediatria di Comunità del Distretto di Montecchio Emilia fissata in data 16 Ottobre presso l’ospedale Franchini.</w:t>
      </w:r>
    </w:p>
    <w:p w:rsidR="00BD62BE" w:rsidRPr="004F395A" w:rsidRDefault="00BD62BE" w:rsidP="00F90091">
      <w:pPr>
        <w:pStyle w:val="Default"/>
        <w:rPr>
          <w:bCs/>
        </w:rPr>
      </w:pPr>
    </w:p>
    <w:p w:rsidR="00BD62BE" w:rsidRPr="004F395A" w:rsidRDefault="00BD62BE" w:rsidP="00F90091">
      <w:pPr>
        <w:pStyle w:val="Default"/>
        <w:rPr>
          <w:bCs/>
        </w:rPr>
      </w:pPr>
      <w:r w:rsidRPr="004F395A">
        <w:rPr>
          <w:b/>
          <w:bCs/>
        </w:rPr>
        <w:t>Punto 11</w:t>
      </w:r>
      <w:r w:rsidRPr="004F395A">
        <w:rPr>
          <w:bCs/>
        </w:rPr>
        <w:t xml:space="preserve">.Le deroghe ai requisiti di frequenza per la validità </w:t>
      </w:r>
      <w:proofErr w:type="spellStart"/>
      <w:r w:rsidRPr="004F395A">
        <w:rPr>
          <w:bCs/>
        </w:rPr>
        <w:t>dell’a.s.</w:t>
      </w:r>
      <w:proofErr w:type="spellEnd"/>
      <w:r w:rsidRPr="004F395A">
        <w:rPr>
          <w:bCs/>
        </w:rPr>
        <w:t xml:space="preserve"> restano ai sensi del D.lgs. 59/09, a. 11) la frequenza di almeno ¾ dell’orario annuale personalizzato con le seguenti eccezioni:</w:t>
      </w:r>
    </w:p>
    <w:p w:rsidR="00E31E02" w:rsidRPr="004F395A" w:rsidRDefault="00C729FB" w:rsidP="00BD62BE">
      <w:pPr>
        <w:pStyle w:val="Default"/>
        <w:numPr>
          <w:ilvl w:val="0"/>
          <w:numId w:val="14"/>
        </w:numPr>
        <w:rPr>
          <w:bCs/>
        </w:rPr>
      </w:pPr>
      <w:r w:rsidRPr="004F395A">
        <w:rPr>
          <w:bCs/>
        </w:rPr>
        <w:lastRenderedPageBreak/>
        <w:t>Gravi motivi di salute, debitamente documentati;</w:t>
      </w:r>
    </w:p>
    <w:p w:rsidR="00E31E02" w:rsidRPr="004F395A" w:rsidRDefault="00C729FB" w:rsidP="00BD62BE">
      <w:pPr>
        <w:pStyle w:val="Default"/>
        <w:numPr>
          <w:ilvl w:val="0"/>
          <w:numId w:val="14"/>
        </w:numPr>
        <w:rPr>
          <w:bCs/>
        </w:rPr>
      </w:pPr>
      <w:r w:rsidRPr="004F395A">
        <w:rPr>
          <w:bCs/>
        </w:rPr>
        <w:t>Terapie e/o cure programmate;</w:t>
      </w:r>
    </w:p>
    <w:p w:rsidR="00E31E02" w:rsidRPr="004F395A" w:rsidRDefault="00C729FB" w:rsidP="00BD62BE">
      <w:pPr>
        <w:pStyle w:val="Default"/>
        <w:numPr>
          <w:ilvl w:val="0"/>
          <w:numId w:val="14"/>
        </w:numPr>
        <w:rPr>
          <w:bCs/>
        </w:rPr>
      </w:pPr>
      <w:r w:rsidRPr="004F395A">
        <w:rPr>
          <w:bCs/>
        </w:rPr>
        <w:t>Gravi situazioni di disagio sociale, documentate dai servizi sociali;</w:t>
      </w:r>
    </w:p>
    <w:p w:rsidR="00E31E02" w:rsidRPr="004F395A" w:rsidRDefault="00C729FB" w:rsidP="00BD62BE">
      <w:pPr>
        <w:pStyle w:val="Default"/>
        <w:numPr>
          <w:ilvl w:val="0"/>
          <w:numId w:val="14"/>
        </w:numPr>
        <w:rPr>
          <w:bCs/>
        </w:rPr>
      </w:pPr>
      <w:r w:rsidRPr="004F395A">
        <w:rPr>
          <w:bCs/>
        </w:rPr>
        <w:t>Alunni con BES in situazione di grave disagio documentato;</w:t>
      </w:r>
    </w:p>
    <w:p w:rsidR="00E31E02" w:rsidRPr="004F395A" w:rsidRDefault="00C729FB" w:rsidP="00BD62BE">
      <w:pPr>
        <w:pStyle w:val="Default"/>
        <w:numPr>
          <w:ilvl w:val="0"/>
          <w:numId w:val="14"/>
        </w:numPr>
        <w:rPr>
          <w:bCs/>
        </w:rPr>
      </w:pPr>
      <w:r w:rsidRPr="004F395A">
        <w:rPr>
          <w:bCs/>
        </w:rPr>
        <w:t>Partecipazione ad attività sportive e agonistiche organizzate da federazioni riconosciute dal C.O.N.I.;</w:t>
      </w:r>
    </w:p>
    <w:p w:rsidR="00E31E02" w:rsidRPr="004F395A" w:rsidRDefault="00C729FB" w:rsidP="00BD62BE">
      <w:pPr>
        <w:pStyle w:val="Default"/>
        <w:numPr>
          <w:ilvl w:val="0"/>
          <w:numId w:val="14"/>
        </w:numPr>
        <w:rPr>
          <w:bCs/>
        </w:rPr>
      </w:pPr>
      <w:r w:rsidRPr="004F395A">
        <w:rPr>
          <w:bCs/>
        </w:rPr>
        <w:t>Adesione a confessioni religiose per le quali esistono specifiche intese che considerano il sabato come giorno di riposo:</w:t>
      </w:r>
    </w:p>
    <w:p w:rsidR="00E31E02" w:rsidRPr="004F395A" w:rsidRDefault="00C729FB" w:rsidP="00BD62BE">
      <w:pPr>
        <w:pStyle w:val="Default"/>
        <w:numPr>
          <w:ilvl w:val="2"/>
          <w:numId w:val="14"/>
        </w:numPr>
        <w:rPr>
          <w:bCs/>
        </w:rPr>
      </w:pPr>
      <w:r w:rsidRPr="004F395A">
        <w:rPr>
          <w:bCs/>
        </w:rPr>
        <w:t>L. 516/88, che recepisce Intesa con la Chiesa avventista del settimo giorno;</w:t>
      </w:r>
    </w:p>
    <w:p w:rsidR="00E31E02" w:rsidRPr="004F395A" w:rsidRDefault="00C729FB" w:rsidP="00BD62BE">
      <w:pPr>
        <w:pStyle w:val="Default"/>
        <w:numPr>
          <w:ilvl w:val="2"/>
          <w:numId w:val="14"/>
        </w:numPr>
        <w:rPr>
          <w:bCs/>
        </w:rPr>
      </w:pPr>
      <w:r w:rsidRPr="004F395A">
        <w:rPr>
          <w:bCs/>
        </w:rPr>
        <w:t>L. 101/89 sulla regolazione dei rapporti Stato e Unione delle Comunità ebraiche italiane, sulla base dell’intesa stipulata il 27/02/1987.</w:t>
      </w:r>
    </w:p>
    <w:p w:rsidR="005C7B92" w:rsidRPr="004F395A" w:rsidRDefault="00BD62BE" w:rsidP="00F90091">
      <w:pPr>
        <w:pStyle w:val="Default"/>
        <w:rPr>
          <w:bCs/>
        </w:rPr>
      </w:pPr>
      <w:r w:rsidRPr="004F395A">
        <w:rPr>
          <w:bCs/>
        </w:rPr>
        <w:t>Il Collegio approva all’unanimità.</w:t>
      </w:r>
    </w:p>
    <w:p w:rsidR="00BD62BE" w:rsidRPr="004F395A" w:rsidRDefault="00BD62BE" w:rsidP="00F90091">
      <w:pPr>
        <w:pStyle w:val="Default"/>
        <w:rPr>
          <w:bCs/>
        </w:rPr>
      </w:pPr>
    </w:p>
    <w:p w:rsidR="00BD62BE" w:rsidRPr="004F395A" w:rsidRDefault="00BD62BE" w:rsidP="00F90091">
      <w:pPr>
        <w:pStyle w:val="Default"/>
        <w:rPr>
          <w:bCs/>
        </w:rPr>
      </w:pPr>
      <w:r w:rsidRPr="004F395A">
        <w:rPr>
          <w:b/>
          <w:bCs/>
        </w:rPr>
        <w:t xml:space="preserve">Punto 12. </w:t>
      </w:r>
      <w:r w:rsidRPr="004F395A">
        <w:rPr>
          <w:bCs/>
        </w:rPr>
        <w:t>La Dirigente ricorda che la disciplina di attività alternative deve essere debitamente programmata e definita</w:t>
      </w:r>
      <w:r w:rsidR="009D165C" w:rsidRPr="004F395A">
        <w:rPr>
          <w:bCs/>
        </w:rPr>
        <w:t xml:space="preserve"> nei tempi e nei modi di tutte le altre discipline curricolari. </w:t>
      </w:r>
      <w:r w:rsidR="00E8662A" w:rsidRPr="004F395A">
        <w:rPr>
          <w:bCs/>
        </w:rPr>
        <w:t>L’attività non può e non deve divenire attività di alfabetizzazione o recupero disciplinare.</w:t>
      </w:r>
    </w:p>
    <w:p w:rsidR="00E8662A" w:rsidRPr="004F395A" w:rsidRDefault="00E8662A" w:rsidP="00F90091">
      <w:pPr>
        <w:pStyle w:val="Default"/>
        <w:rPr>
          <w:b/>
          <w:bCs/>
        </w:rPr>
      </w:pPr>
    </w:p>
    <w:p w:rsidR="00E8662A" w:rsidRPr="004F395A" w:rsidRDefault="00E8662A" w:rsidP="00F90091">
      <w:pPr>
        <w:pStyle w:val="Default"/>
        <w:rPr>
          <w:bCs/>
        </w:rPr>
      </w:pPr>
      <w:r w:rsidRPr="004F395A">
        <w:rPr>
          <w:b/>
          <w:bCs/>
        </w:rPr>
        <w:t>Punto 13.</w:t>
      </w:r>
      <w:r w:rsidR="003C3557" w:rsidRPr="004F395A">
        <w:rPr>
          <w:b/>
          <w:bCs/>
        </w:rPr>
        <w:t xml:space="preserve"> </w:t>
      </w:r>
      <w:r w:rsidR="003C3557" w:rsidRPr="004F395A">
        <w:rPr>
          <w:bCs/>
        </w:rPr>
        <w:t>Il DS</w:t>
      </w:r>
      <w:r w:rsidR="00B92D85" w:rsidRPr="004F395A">
        <w:rPr>
          <w:bCs/>
        </w:rPr>
        <w:t xml:space="preserve"> rimandando la definizione del punto in oggetto al Patto di Corresponsabilità scuola – famiglia  rammenta l’importanza della condivisione di quanto scritto nel Patto e nel Regolamento d’Istituto che sarà oggetto – a breve – di confronto e condivisione con i membri del Consiglio d’Istituto.</w:t>
      </w:r>
    </w:p>
    <w:p w:rsidR="00E8662A" w:rsidRPr="004F395A" w:rsidRDefault="00E8662A" w:rsidP="00F90091">
      <w:pPr>
        <w:pStyle w:val="Default"/>
        <w:rPr>
          <w:b/>
          <w:bCs/>
        </w:rPr>
      </w:pPr>
    </w:p>
    <w:p w:rsidR="009D165C" w:rsidRPr="004F395A" w:rsidRDefault="00E8662A" w:rsidP="00F90091">
      <w:pPr>
        <w:pStyle w:val="Default"/>
        <w:rPr>
          <w:bCs/>
        </w:rPr>
      </w:pPr>
      <w:r w:rsidRPr="004F395A">
        <w:rPr>
          <w:b/>
          <w:bCs/>
        </w:rPr>
        <w:t>Punto 14</w:t>
      </w:r>
      <w:r w:rsidR="009D165C" w:rsidRPr="004F395A">
        <w:rPr>
          <w:b/>
          <w:bCs/>
        </w:rPr>
        <w:t>.</w:t>
      </w:r>
      <w:r w:rsidRPr="004F395A">
        <w:rPr>
          <w:b/>
          <w:bCs/>
        </w:rPr>
        <w:t xml:space="preserve"> </w:t>
      </w:r>
      <w:r w:rsidRPr="004F395A">
        <w:rPr>
          <w:bCs/>
        </w:rPr>
        <w:t xml:space="preserve">La Dirigente </w:t>
      </w:r>
      <w:r w:rsidR="00B92D85" w:rsidRPr="004F395A">
        <w:rPr>
          <w:bCs/>
        </w:rPr>
        <w:t xml:space="preserve">menziona </w:t>
      </w:r>
      <w:r w:rsidRPr="004F395A">
        <w:rPr>
          <w:bCs/>
        </w:rPr>
        <w:t xml:space="preserve">il rispetto della normativa circa le richieste di permessi ( richiesta che deve pervenire 5 giorni prima alla data) e l’importanza della formazione che </w:t>
      </w:r>
      <w:r w:rsidR="003C3557" w:rsidRPr="004F395A">
        <w:rPr>
          <w:bCs/>
        </w:rPr>
        <w:t>deve essere compatibile con l’attività annuale didattica e di programmazione della classe.</w:t>
      </w:r>
    </w:p>
    <w:p w:rsidR="00B92D85" w:rsidRPr="004F395A" w:rsidRDefault="00B92D85" w:rsidP="00F90091">
      <w:pPr>
        <w:pStyle w:val="Default"/>
        <w:rPr>
          <w:bCs/>
        </w:rPr>
      </w:pPr>
    </w:p>
    <w:p w:rsidR="005C7B92" w:rsidRPr="004F395A" w:rsidRDefault="00B92D85" w:rsidP="00F90091">
      <w:pPr>
        <w:pStyle w:val="Default"/>
        <w:rPr>
          <w:bCs/>
        </w:rPr>
      </w:pPr>
      <w:r w:rsidRPr="004F395A">
        <w:rPr>
          <w:b/>
          <w:bCs/>
        </w:rPr>
        <w:t xml:space="preserve">Punto 15. </w:t>
      </w:r>
      <w:r w:rsidRPr="004F395A">
        <w:rPr>
          <w:bCs/>
        </w:rPr>
        <w:t xml:space="preserve">La DS </w:t>
      </w:r>
      <w:r w:rsidR="002C4E27" w:rsidRPr="004F395A">
        <w:rPr>
          <w:bCs/>
        </w:rPr>
        <w:t>comunica che:</w:t>
      </w:r>
    </w:p>
    <w:p w:rsidR="00B92D85" w:rsidRPr="004F395A" w:rsidRDefault="00B92D85" w:rsidP="00F90091">
      <w:pPr>
        <w:pStyle w:val="Default"/>
        <w:rPr>
          <w:b/>
          <w:bCs/>
        </w:rPr>
      </w:pPr>
    </w:p>
    <w:p w:rsidR="00B92D85" w:rsidRPr="004F395A" w:rsidRDefault="002C4E27" w:rsidP="00B92D85">
      <w:pPr>
        <w:pStyle w:val="Default"/>
        <w:numPr>
          <w:ilvl w:val="0"/>
          <w:numId w:val="15"/>
        </w:numPr>
        <w:rPr>
          <w:bCs/>
        </w:rPr>
      </w:pPr>
      <w:r w:rsidRPr="004F395A">
        <w:rPr>
          <w:bCs/>
        </w:rPr>
        <w:t xml:space="preserve">dovranno essere individuate a breve </w:t>
      </w:r>
      <w:r w:rsidR="00B92D85" w:rsidRPr="004F395A">
        <w:rPr>
          <w:bCs/>
        </w:rPr>
        <w:t>8 unità di personale</w:t>
      </w:r>
      <w:r w:rsidRPr="004F395A">
        <w:rPr>
          <w:bCs/>
        </w:rPr>
        <w:t xml:space="preserve"> del  Munari/Calvino per </w:t>
      </w:r>
      <w:r w:rsidR="00B92D85" w:rsidRPr="004F395A">
        <w:rPr>
          <w:bCs/>
        </w:rPr>
        <w:t xml:space="preserve"> fo</w:t>
      </w:r>
      <w:r w:rsidRPr="004F395A">
        <w:rPr>
          <w:bCs/>
        </w:rPr>
        <w:t xml:space="preserve">rmazione anti-incendio </w:t>
      </w:r>
    </w:p>
    <w:p w:rsidR="002C4E27" w:rsidRPr="004F395A" w:rsidRDefault="002C4E27" w:rsidP="002C4E27">
      <w:pPr>
        <w:pStyle w:val="Default"/>
        <w:ind w:left="720"/>
        <w:rPr>
          <w:bCs/>
        </w:rPr>
      </w:pPr>
    </w:p>
    <w:p w:rsidR="00B92D85" w:rsidRPr="004F395A" w:rsidRDefault="002C4E27" w:rsidP="002C4E27">
      <w:pPr>
        <w:pStyle w:val="Default"/>
        <w:numPr>
          <w:ilvl w:val="0"/>
          <w:numId w:val="15"/>
        </w:numPr>
        <w:rPr>
          <w:bCs/>
        </w:rPr>
      </w:pPr>
      <w:r w:rsidRPr="004F395A">
        <w:rPr>
          <w:bCs/>
        </w:rPr>
        <w:t>i p</w:t>
      </w:r>
      <w:r w:rsidR="00B92D85" w:rsidRPr="004F395A">
        <w:rPr>
          <w:bCs/>
        </w:rPr>
        <w:t>roge</w:t>
      </w:r>
      <w:r w:rsidRPr="004F395A">
        <w:rPr>
          <w:bCs/>
        </w:rPr>
        <w:t xml:space="preserve">tti da inserire nel PTOF: dovranno </w:t>
      </w:r>
      <w:r w:rsidR="00B92D85" w:rsidRPr="004F395A">
        <w:rPr>
          <w:bCs/>
        </w:rPr>
        <w:t xml:space="preserve"> pervenire entro il  30/10/2019</w:t>
      </w:r>
    </w:p>
    <w:p w:rsidR="00B92D85" w:rsidRPr="004F395A" w:rsidRDefault="00B92D85" w:rsidP="00B92D85">
      <w:pPr>
        <w:pStyle w:val="Default"/>
        <w:rPr>
          <w:bCs/>
        </w:rPr>
      </w:pPr>
    </w:p>
    <w:p w:rsidR="00B92D85" w:rsidRPr="004F395A" w:rsidRDefault="002C4E27" w:rsidP="00B92D85">
      <w:pPr>
        <w:pStyle w:val="Default"/>
        <w:numPr>
          <w:ilvl w:val="0"/>
          <w:numId w:val="15"/>
        </w:numPr>
        <w:rPr>
          <w:bCs/>
        </w:rPr>
      </w:pPr>
      <w:r w:rsidRPr="004F395A">
        <w:rPr>
          <w:bCs/>
        </w:rPr>
        <w:t xml:space="preserve">i </w:t>
      </w:r>
      <w:r w:rsidR="00B92D85" w:rsidRPr="004F395A">
        <w:rPr>
          <w:bCs/>
        </w:rPr>
        <w:t>PEI e PDP entro il 30/11/2019</w:t>
      </w:r>
    </w:p>
    <w:p w:rsidR="00B92D85" w:rsidRPr="004F395A" w:rsidRDefault="00B92D85" w:rsidP="00B92D85">
      <w:pPr>
        <w:pStyle w:val="Default"/>
        <w:rPr>
          <w:bCs/>
        </w:rPr>
      </w:pPr>
    </w:p>
    <w:p w:rsidR="00B92D85" w:rsidRPr="004F395A" w:rsidRDefault="002C4E27" w:rsidP="00B92D85">
      <w:pPr>
        <w:pStyle w:val="Default"/>
        <w:numPr>
          <w:ilvl w:val="0"/>
          <w:numId w:val="15"/>
        </w:numPr>
        <w:rPr>
          <w:bCs/>
        </w:rPr>
      </w:pPr>
      <w:r w:rsidRPr="004F395A">
        <w:rPr>
          <w:bCs/>
        </w:rPr>
        <w:t>le u</w:t>
      </w:r>
      <w:r w:rsidR="00B92D85" w:rsidRPr="004F395A">
        <w:rPr>
          <w:bCs/>
        </w:rPr>
        <w:t>scite didattiche a lungo raggio entro il 30/11/2019 (con accompagnatori</w:t>
      </w:r>
      <w:r w:rsidRPr="004F395A">
        <w:rPr>
          <w:bCs/>
        </w:rPr>
        <w:t xml:space="preserve"> e sostituti</w:t>
      </w:r>
      <w:r w:rsidR="00B92D85" w:rsidRPr="004F395A">
        <w:rPr>
          <w:bCs/>
        </w:rPr>
        <w:t>)</w:t>
      </w:r>
    </w:p>
    <w:p w:rsidR="00B92D85" w:rsidRPr="004F395A" w:rsidRDefault="00B92D85" w:rsidP="00B92D85">
      <w:pPr>
        <w:pStyle w:val="Default"/>
        <w:rPr>
          <w:bCs/>
        </w:rPr>
      </w:pPr>
    </w:p>
    <w:p w:rsidR="00B92D85" w:rsidRPr="004F395A" w:rsidRDefault="002C4E27" w:rsidP="002C4E27">
      <w:pPr>
        <w:pStyle w:val="Default"/>
        <w:rPr>
          <w:bCs/>
        </w:rPr>
      </w:pPr>
      <w:r w:rsidRPr="004F395A">
        <w:rPr>
          <w:bCs/>
        </w:rPr>
        <w:t>Fa presente inoltre l’importanza dei  p</w:t>
      </w:r>
      <w:r w:rsidR="00B92D85" w:rsidRPr="004F395A">
        <w:rPr>
          <w:bCs/>
        </w:rPr>
        <w:t>rogetti PON per internazionalizzazione, e-</w:t>
      </w:r>
      <w:proofErr w:type="spellStart"/>
      <w:r w:rsidR="00B92D85" w:rsidRPr="004F395A">
        <w:rPr>
          <w:bCs/>
        </w:rPr>
        <w:t>twinning</w:t>
      </w:r>
      <w:proofErr w:type="spellEnd"/>
      <w:r w:rsidR="00B92D85" w:rsidRPr="004F395A">
        <w:rPr>
          <w:bCs/>
        </w:rPr>
        <w:t>, ecc.</w:t>
      </w:r>
    </w:p>
    <w:p w:rsidR="00B92D85" w:rsidRPr="004F395A" w:rsidRDefault="002C4E27" w:rsidP="002C4E27">
      <w:pPr>
        <w:pStyle w:val="Default"/>
        <w:rPr>
          <w:bCs/>
        </w:rPr>
      </w:pPr>
      <w:r w:rsidRPr="004F395A">
        <w:rPr>
          <w:bCs/>
        </w:rPr>
        <w:t xml:space="preserve">      i p</w:t>
      </w:r>
      <w:r w:rsidR="00B92D85" w:rsidRPr="004F395A">
        <w:rPr>
          <w:bCs/>
        </w:rPr>
        <w:t>rogetti: Libriamoci, Le</w:t>
      </w:r>
      <w:r w:rsidRPr="004F395A">
        <w:rPr>
          <w:bCs/>
        </w:rPr>
        <w:t>onardo da Vinci, Plastic Free e la proposta di</w:t>
      </w:r>
      <w:r w:rsidR="00B92D85" w:rsidRPr="004F395A">
        <w:rPr>
          <w:bCs/>
        </w:rPr>
        <w:t xml:space="preserve"> Amazon</w:t>
      </w:r>
      <w:r w:rsidRPr="004F395A">
        <w:rPr>
          <w:bCs/>
        </w:rPr>
        <w:t>.</w:t>
      </w:r>
    </w:p>
    <w:p w:rsidR="00B92D85" w:rsidRPr="004F395A" w:rsidRDefault="002C4E27" w:rsidP="002C4E27">
      <w:pPr>
        <w:pStyle w:val="Default"/>
        <w:rPr>
          <w:bCs/>
        </w:rPr>
      </w:pPr>
      <w:r w:rsidRPr="004F395A">
        <w:rPr>
          <w:bCs/>
        </w:rPr>
        <w:t xml:space="preserve">Conclude rammentando le scadenze dei corsi </w:t>
      </w:r>
      <w:r w:rsidR="00B92D85" w:rsidRPr="004F395A">
        <w:rPr>
          <w:bCs/>
        </w:rPr>
        <w:t xml:space="preserve"> di formazione: </w:t>
      </w:r>
    </w:p>
    <w:p w:rsidR="00B92D85" w:rsidRPr="004F395A" w:rsidRDefault="00B92D85" w:rsidP="00B92D85">
      <w:pPr>
        <w:pStyle w:val="Default"/>
        <w:rPr>
          <w:bCs/>
        </w:rPr>
      </w:pPr>
      <w:r w:rsidRPr="004F395A">
        <w:rPr>
          <w:bCs/>
        </w:rPr>
        <w:t xml:space="preserve">Scadenza 19/09/2019: </w:t>
      </w:r>
      <w:proofErr w:type="spellStart"/>
      <w:r w:rsidRPr="004F395A">
        <w:rPr>
          <w:bCs/>
        </w:rPr>
        <w:t>Ist</w:t>
      </w:r>
      <w:proofErr w:type="spellEnd"/>
      <w:r w:rsidRPr="004F395A">
        <w:rPr>
          <w:bCs/>
        </w:rPr>
        <w:t>. «Galvani-Iodi», U.F. 31-32 diagnosi DSA</w:t>
      </w:r>
    </w:p>
    <w:p w:rsidR="00B92D85" w:rsidRPr="004F395A" w:rsidRDefault="00B92D85" w:rsidP="00B92D85">
      <w:pPr>
        <w:pStyle w:val="Default"/>
        <w:rPr>
          <w:bCs/>
        </w:rPr>
      </w:pPr>
      <w:r w:rsidRPr="004F395A">
        <w:rPr>
          <w:bCs/>
        </w:rPr>
        <w:t xml:space="preserve">Scadenza 20/09/2019: </w:t>
      </w:r>
      <w:proofErr w:type="spellStart"/>
      <w:r w:rsidRPr="004F395A">
        <w:rPr>
          <w:bCs/>
        </w:rPr>
        <w:t>Ist</w:t>
      </w:r>
      <w:proofErr w:type="spellEnd"/>
      <w:r w:rsidRPr="004F395A">
        <w:rPr>
          <w:bCs/>
        </w:rPr>
        <w:t xml:space="preserve">. «Galvani-Iodi», U.F. 27 Google </w:t>
      </w:r>
      <w:proofErr w:type="spellStart"/>
      <w:r w:rsidRPr="004F395A">
        <w:rPr>
          <w:bCs/>
        </w:rPr>
        <w:t>App</w:t>
      </w:r>
      <w:proofErr w:type="spellEnd"/>
      <w:r w:rsidRPr="004F395A">
        <w:rPr>
          <w:bCs/>
        </w:rPr>
        <w:t xml:space="preserve"> For </w:t>
      </w:r>
      <w:proofErr w:type="spellStart"/>
      <w:r w:rsidRPr="004F395A">
        <w:rPr>
          <w:bCs/>
        </w:rPr>
        <w:t>Edu</w:t>
      </w:r>
      <w:proofErr w:type="spellEnd"/>
    </w:p>
    <w:p w:rsidR="00B92D85" w:rsidRPr="004F395A" w:rsidRDefault="00B92D85" w:rsidP="00B92D85">
      <w:pPr>
        <w:pStyle w:val="Default"/>
        <w:rPr>
          <w:bCs/>
        </w:rPr>
      </w:pPr>
      <w:r w:rsidRPr="004F395A">
        <w:rPr>
          <w:bCs/>
        </w:rPr>
        <w:t xml:space="preserve">Scadenza 20/09/19: Metodologia PLB (Project </w:t>
      </w:r>
      <w:proofErr w:type="spellStart"/>
      <w:r w:rsidRPr="004F395A">
        <w:rPr>
          <w:bCs/>
        </w:rPr>
        <w:t>Based</w:t>
      </w:r>
      <w:proofErr w:type="spellEnd"/>
      <w:r w:rsidRPr="004F395A">
        <w:rPr>
          <w:bCs/>
        </w:rPr>
        <w:t xml:space="preserve"> Learning)</w:t>
      </w:r>
    </w:p>
    <w:p w:rsidR="00B839F3" w:rsidRPr="004F395A" w:rsidRDefault="002C4E27" w:rsidP="00B92D85">
      <w:pPr>
        <w:pStyle w:val="Default"/>
        <w:rPr>
          <w:bCs/>
        </w:rPr>
      </w:pPr>
      <w:r w:rsidRPr="004F395A">
        <w:rPr>
          <w:bCs/>
        </w:rPr>
        <w:t xml:space="preserve">In ultima istanza </w:t>
      </w:r>
      <w:r w:rsidR="00B839F3" w:rsidRPr="004F395A">
        <w:rPr>
          <w:bCs/>
        </w:rPr>
        <w:t xml:space="preserve">propone al Collegio di costituire una banca dati ad uso interno con i  </w:t>
      </w:r>
    </w:p>
    <w:p w:rsidR="005C7B92" w:rsidRPr="004F395A" w:rsidRDefault="00B839F3" w:rsidP="00F90091">
      <w:pPr>
        <w:pStyle w:val="Default"/>
        <w:rPr>
          <w:bCs/>
        </w:rPr>
      </w:pPr>
      <w:r w:rsidRPr="004F395A">
        <w:rPr>
          <w:bCs/>
        </w:rPr>
        <w:t>curricula di tutti i docenti</w:t>
      </w:r>
      <w:r w:rsidR="00B92D85" w:rsidRPr="004F395A">
        <w:rPr>
          <w:bCs/>
        </w:rPr>
        <w:t xml:space="preserve"> </w:t>
      </w:r>
      <w:r w:rsidRPr="004F395A">
        <w:rPr>
          <w:bCs/>
        </w:rPr>
        <w:t xml:space="preserve">. </w:t>
      </w:r>
    </w:p>
    <w:p w:rsidR="00B839F3" w:rsidRPr="004F395A" w:rsidRDefault="00B839F3" w:rsidP="00B839F3">
      <w:pPr>
        <w:autoSpaceDE w:val="0"/>
        <w:autoSpaceDN w:val="0"/>
        <w:adjustRightInd w:val="0"/>
        <w:rPr>
          <w:rFonts w:eastAsiaTheme="minorHAnsi"/>
          <w:color w:val="000000"/>
          <w:lang w:eastAsia="en-US"/>
        </w:rPr>
      </w:pPr>
      <w:r w:rsidRPr="004F395A">
        <w:rPr>
          <w:rFonts w:eastAsiaTheme="minorHAnsi"/>
          <w:color w:val="000000"/>
          <w:lang w:eastAsia="en-US"/>
        </w:rPr>
        <w:t>Terminati i punti all’o.d.g., la Dirigente dichiara concluso il Collegio.</w:t>
      </w:r>
    </w:p>
    <w:p w:rsidR="00B839F3" w:rsidRPr="004F395A" w:rsidRDefault="00B839F3" w:rsidP="00B839F3">
      <w:pPr>
        <w:autoSpaceDE w:val="0"/>
        <w:autoSpaceDN w:val="0"/>
        <w:adjustRightInd w:val="0"/>
        <w:rPr>
          <w:rFonts w:eastAsiaTheme="minorHAnsi"/>
          <w:color w:val="000000"/>
          <w:lang w:eastAsia="en-US"/>
        </w:rPr>
      </w:pPr>
      <w:r w:rsidRPr="004F395A">
        <w:rPr>
          <w:rFonts w:eastAsiaTheme="minorHAnsi"/>
          <w:color w:val="000000"/>
          <w:lang w:eastAsia="en-US"/>
        </w:rPr>
        <w:t xml:space="preserve"> </w:t>
      </w:r>
    </w:p>
    <w:p w:rsidR="00B839F3" w:rsidRPr="004F395A" w:rsidRDefault="00B839F3" w:rsidP="00B839F3">
      <w:pPr>
        <w:autoSpaceDE w:val="0"/>
        <w:autoSpaceDN w:val="0"/>
        <w:adjustRightInd w:val="0"/>
        <w:rPr>
          <w:rFonts w:eastAsiaTheme="minorHAnsi"/>
          <w:color w:val="000000"/>
          <w:lang w:eastAsia="en-US"/>
        </w:rPr>
      </w:pPr>
      <w:r w:rsidRPr="004F395A">
        <w:rPr>
          <w:rFonts w:eastAsiaTheme="minorHAnsi"/>
          <w:color w:val="000000"/>
          <w:lang w:eastAsia="en-US"/>
        </w:rPr>
        <w:t xml:space="preserve">Segretario                                                                                         </w:t>
      </w:r>
      <w:r w:rsidR="004F395A">
        <w:rPr>
          <w:rFonts w:eastAsiaTheme="minorHAnsi"/>
          <w:color w:val="000000"/>
          <w:lang w:eastAsia="en-US"/>
        </w:rPr>
        <w:t xml:space="preserve">                              </w:t>
      </w:r>
      <w:r w:rsidRPr="004F395A">
        <w:rPr>
          <w:rFonts w:eastAsiaTheme="minorHAnsi"/>
          <w:color w:val="000000"/>
          <w:lang w:eastAsia="en-US"/>
        </w:rPr>
        <w:t xml:space="preserve">Presidente </w:t>
      </w:r>
    </w:p>
    <w:p w:rsidR="005C7B92" w:rsidRPr="004F395A" w:rsidRDefault="00B839F3" w:rsidP="00F90091">
      <w:pPr>
        <w:pStyle w:val="Default"/>
        <w:rPr>
          <w:b/>
          <w:bCs/>
        </w:rPr>
      </w:pPr>
      <w:r w:rsidRPr="004F395A">
        <w:t xml:space="preserve">Franchi Paolo                                                                            </w:t>
      </w:r>
      <w:r w:rsidR="004F395A">
        <w:t xml:space="preserve">                             </w:t>
      </w:r>
      <w:r w:rsidRPr="004F395A">
        <w:t xml:space="preserve">  Savino Raffaella</w:t>
      </w:r>
    </w:p>
    <w:p w:rsidR="005C7B92" w:rsidRPr="004F395A" w:rsidRDefault="005C7B92" w:rsidP="00F90091">
      <w:pPr>
        <w:pStyle w:val="Default"/>
        <w:rPr>
          <w:b/>
          <w:bCs/>
        </w:rPr>
      </w:pPr>
    </w:p>
    <w:p w:rsidR="005C7B92" w:rsidRPr="004F395A" w:rsidRDefault="005C7B92" w:rsidP="00F90091">
      <w:pPr>
        <w:pStyle w:val="Default"/>
        <w:rPr>
          <w:b/>
          <w:bCs/>
        </w:rPr>
      </w:pPr>
    </w:p>
    <w:p w:rsidR="005C7B92" w:rsidRPr="004F395A" w:rsidRDefault="005C7B92" w:rsidP="00F90091">
      <w:pPr>
        <w:pStyle w:val="Default"/>
        <w:rPr>
          <w:b/>
          <w:bCs/>
        </w:rPr>
      </w:pPr>
      <w:bookmarkStart w:id="0" w:name="_GoBack"/>
      <w:bookmarkEnd w:id="0"/>
    </w:p>
    <w:p w:rsidR="005C7B92" w:rsidRPr="004F395A" w:rsidRDefault="005C7B92" w:rsidP="00F90091">
      <w:pPr>
        <w:pStyle w:val="Default"/>
        <w:rPr>
          <w:b/>
          <w:bCs/>
        </w:rPr>
      </w:pPr>
    </w:p>
    <w:p w:rsidR="005C7B92" w:rsidRPr="004F395A" w:rsidRDefault="005C7B92" w:rsidP="00F90091">
      <w:pPr>
        <w:pStyle w:val="Default"/>
        <w:rPr>
          <w:b/>
          <w:bCs/>
        </w:rPr>
      </w:pPr>
    </w:p>
    <w:p w:rsidR="005C7B92" w:rsidRPr="004F395A" w:rsidRDefault="005C7B92" w:rsidP="00F90091">
      <w:pPr>
        <w:pStyle w:val="Default"/>
        <w:rPr>
          <w:b/>
          <w:bCs/>
        </w:rPr>
      </w:pPr>
    </w:p>
    <w:p w:rsidR="005C7B92" w:rsidRPr="004F395A" w:rsidRDefault="005C7B92" w:rsidP="00F90091">
      <w:pPr>
        <w:pStyle w:val="Default"/>
        <w:rPr>
          <w:b/>
          <w:bCs/>
        </w:rPr>
      </w:pPr>
    </w:p>
    <w:p w:rsidR="005C7B92" w:rsidRPr="004F395A" w:rsidRDefault="005C7B92" w:rsidP="00F90091">
      <w:pPr>
        <w:pStyle w:val="Default"/>
        <w:rPr>
          <w:b/>
          <w:bCs/>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5C7B92" w:rsidRDefault="005C7B92" w:rsidP="00F90091">
      <w:pPr>
        <w:pStyle w:val="Default"/>
        <w:rPr>
          <w:b/>
          <w:bCs/>
          <w:sz w:val="23"/>
          <w:szCs w:val="23"/>
        </w:rPr>
      </w:pPr>
    </w:p>
    <w:p w:rsidR="00F90091" w:rsidRDefault="00F90091" w:rsidP="00F90091">
      <w:pPr>
        <w:ind w:right="57"/>
        <w:rPr>
          <w:rFonts w:eastAsia="Calibri" w:cstheme="minorHAnsi"/>
        </w:rPr>
      </w:pPr>
    </w:p>
    <w:p w:rsidR="00F90091" w:rsidRDefault="00F90091" w:rsidP="00F90091">
      <w:pPr>
        <w:ind w:right="57"/>
        <w:jc w:val="right"/>
        <w:rPr>
          <w:rFonts w:eastAsia="Calibri" w:cstheme="minorHAnsi"/>
        </w:rPr>
      </w:pPr>
    </w:p>
    <w:p w:rsidR="00006C1D" w:rsidRDefault="00006C1D"/>
    <w:sectPr w:rsidR="00006C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654A4"/>
    <w:multiLevelType w:val="hybridMultilevel"/>
    <w:tmpl w:val="FDD6B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809891"/>
    <w:multiLevelType w:val="hybridMultilevel"/>
    <w:tmpl w:val="0A4AC0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C77293"/>
    <w:multiLevelType w:val="hybridMultilevel"/>
    <w:tmpl w:val="A1251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8E56A8"/>
    <w:multiLevelType w:val="hybridMultilevel"/>
    <w:tmpl w:val="1DDA5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B658721"/>
    <w:multiLevelType w:val="hybridMultilevel"/>
    <w:tmpl w:val="056BE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101AE5"/>
    <w:multiLevelType w:val="hybridMultilevel"/>
    <w:tmpl w:val="0CCA1DF8"/>
    <w:lvl w:ilvl="0" w:tplc="F46C63E6">
      <w:start w:val="1"/>
      <w:numFmt w:val="bullet"/>
      <w:lvlText w:val="•"/>
      <w:lvlJc w:val="left"/>
      <w:pPr>
        <w:tabs>
          <w:tab w:val="num" w:pos="720"/>
        </w:tabs>
        <w:ind w:left="720" w:hanging="360"/>
      </w:pPr>
      <w:rPr>
        <w:rFonts w:ascii="Arial" w:hAnsi="Arial" w:hint="default"/>
      </w:rPr>
    </w:lvl>
    <w:lvl w:ilvl="1" w:tplc="D9FE758E" w:tentative="1">
      <w:start w:val="1"/>
      <w:numFmt w:val="bullet"/>
      <w:lvlText w:val="•"/>
      <w:lvlJc w:val="left"/>
      <w:pPr>
        <w:tabs>
          <w:tab w:val="num" w:pos="1440"/>
        </w:tabs>
        <w:ind w:left="1440" w:hanging="360"/>
      </w:pPr>
      <w:rPr>
        <w:rFonts w:ascii="Arial" w:hAnsi="Arial" w:hint="default"/>
      </w:rPr>
    </w:lvl>
    <w:lvl w:ilvl="2" w:tplc="5BD45532" w:tentative="1">
      <w:start w:val="1"/>
      <w:numFmt w:val="bullet"/>
      <w:lvlText w:val="•"/>
      <w:lvlJc w:val="left"/>
      <w:pPr>
        <w:tabs>
          <w:tab w:val="num" w:pos="2160"/>
        </w:tabs>
        <w:ind w:left="2160" w:hanging="360"/>
      </w:pPr>
      <w:rPr>
        <w:rFonts w:ascii="Arial" w:hAnsi="Arial" w:hint="default"/>
      </w:rPr>
    </w:lvl>
    <w:lvl w:ilvl="3" w:tplc="B0B496D4" w:tentative="1">
      <w:start w:val="1"/>
      <w:numFmt w:val="bullet"/>
      <w:lvlText w:val="•"/>
      <w:lvlJc w:val="left"/>
      <w:pPr>
        <w:tabs>
          <w:tab w:val="num" w:pos="2880"/>
        </w:tabs>
        <w:ind w:left="2880" w:hanging="360"/>
      </w:pPr>
      <w:rPr>
        <w:rFonts w:ascii="Arial" w:hAnsi="Arial" w:hint="default"/>
      </w:rPr>
    </w:lvl>
    <w:lvl w:ilvl="4" w:tplc="B1545E44" w:tentative="1">
      <w:start w:val="1"/>
      <w:numFmt w:val="bullet"/>
      <w:lvlText w:val="•"/>
      <w:lvlJc w:val="left"/>
      <w:pPr>
        <w:tabs>
          <w:tab w:val="num" w:pos="3600"/>
        </w:tabs>
        <w:ind w:left="3600" w:hanging="360"/>
      </w:pPr>
      <w:rPr>
        <w:rFonts w:ascii="Arial" w:hAnsi="Arial" w:hint="default"/>
      </w:rPr>
    </w:lvl>
    <w:lvl w:ilvl="5" w:tplc="C8D04858" w:tentative="1">
      <w:start w:val="1"/>
      <w:numFmt w:val="bullet"/>
      <w:lvlText w:val="•"/>
      <w:lvlJc w:val="left"/>
      <w:pPr>
        <w:tabs>
          <w:tab w:val="num" w:pos="4320"/>
        </w:tabs>
        <w:ind w:left="4320" w:hanging="360"/>
      </w:pPr>
      <w:rPr>
        <w:rFonts w:ascii="Arial" w:hAnsi="Arial" w:hint="default"/>
      </w:rPr>
    </w:lvl>
    <w:lvl w:ilvl="6" w:tplc="CDF49738" w:tentative="1">
      <w:start w:val="1"/>
      <w:numFmt w:val="bullet"/>
      <w:lvlText w:val="•"/>
      <w:lvlJc w:val="left"/>
      <w:pPr>
        <w:tabs>
          <w:tab w:val="num" w:pos="5040"/>
        </w:tabs>
        <w:ind w:left="5040" w:hanging="360"/>
      </w:pPr>
      <w:rPr>
        <w:rFonts w:ascii="Arial" w:hAnsi="Arial" w:hint="default"/>
      </w:rPr>
    </w:lvl>
    <w:lvl w:ilvl="7" w:tplc="BCE2CC76" w:tentative="1">
      <w:start w:val="1"/>
      <w:numFmt w:val="bullet"/>
      <w:lvlText w:val="•"/>
      <w:lvlJc w:val="left"/>
      <w:pPr>
        <w:tabs>
          <w:tab w:val="num" w:pos="5760"/>
        </w:tabs>
        <w:ind w:left="5760" w:hanging="360"/>
      </w:pPr>
      <w:rPr>
        <w:rFonts w:ascii="Arial" w:hAnsi="Arial" w:hint="default"/>
      </w:rPr>
    </w:lvl>
    <w:lvl w:ilvl="8" w:tplc="5B368A08" w:tentative="1">
      <w:start w:val="1"/>
      <w:numFmt w:val="bullet"/>
      <w:lvlText w:val="•"/>
      <w:lvlJc w:val="left"/>
      <w:pPr>
        <w:tabs>
          <w:tab w:val="num" w:pos="6480"/>
        </w:tabs>
        <w:ind w:left="6480" w:hanging="360"/>
      </w:pPr>
      <w:rPr>
        <w:rFonts w:ascii="Arial" w:hAnsi="Arial" w:hint="default"/>
      </w:rPr>
    </w:lvl>
  </w:abstractNum>
  <w:abstractNum w:abstractNumId="6">
    <w:nsid w:val="1E42C7EB"/>
    <w:multiLevelType w:val="hybridMultilevel"/>
    <w:tmpl w:val="E31A9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7733E8"/>
    <w:multiLevelType w:val="hybridMultilevel"/>
    <w:tmpl w:val="F1D05988"/>
    <w:lvl w:ilvl="0" w:tplc="2436729A">
      <w:start w:val="1"/>
      <w:numFmt w:val="bullet"/>
      <w:lvlText w:val="-"/>
      <w:lvlJc w:val="left"/>
      <w:pPr>
        <w:tabs>
          <w:tab w:val="num" w:pos="720"/>
        </w:tabs>
        <w:ind w:left="720" w:hanging="360"/>
      </w:pPr>
      <w:rPr>
        <w:rFonts w:ascii="Times New Roman" w:hAnsi="Times New Roman" w:hint="default"/>
      </w:rPr>
    </w:lvl>
    <w:lvl w:ilvl="1" w:tplc="0B3A181A" w:tentative="1">
      <w:start w:val="1"/>
      <w:numFmt w:val="bullet"/>
      <w:lvlText w:val="-"/>
      <w:lvlJc w:val="left"/>
      <w:pPr>
        <w:tabs>
          <w:tab w:val="num" w:pos="1440"/>
        </w:tabs>
        <w:ind w:left="1440" w:hanging="360"/>
      </w:pPr>
      <w:rPr>
        <w:rFonts w:ascii="Times New Roman" w:hAnsi="Times New Roman" w:hint="default"/>
      </w:rPr>
    </w:lvl>
    <w:lvl w:ilvl="2" w:tplc="DBD29AA4" w:tentative="1">
      <w:start w:val="1"/>
      <w:numFmt w:val="bullet"/>
      <w:lvlText w:val="-"/>
      <w:lvlJc w:val="left"/>
      <w:pPr>
        <w:tabs>
          <w:tab w:val="num" w:pos="2160"/>
        </w:tabs>
        <w:ind w:left="2160" w:hanging="360"/>
      </w:pPr>
      <w:rPr>
        <w:rFonts w:ascii="Times New Roman" w:hAnsi="Times New Roman" w:hint="default"/>
      </w:rPr>
    </w:lvl>
    <w:lvl w:ilvl="3" w:tplc="29D8C88C" w:tentative="1">
      <w:start w:val="1"/>
      <w:numFmt w:val="bullet"/>
      <w:lvlText w:val="-"/>
      <w:lvlJc w:val="left"/>
      <w:pPr>
        <w:tabs>
          <w:tab w:val="num" w:pos="2880"/>
        </w:tabs>
        <w:ind w:left="2880" w:hanging="360"/>
      </w:pPr>
      <w:rPr>
        <w:rFonts w:ascii="Times New Roman" w:hAnsi="Times New Roman" w:hint="default"/>
      </w:rPr>
    </w:lvl>
    <w:lvl w:ilvl="4" w:tplc="2B8626B0" w:tentative="1">
      <w:start w:val="1"/>
      <w:numFmt w:val="bullet"/>
      <w:lvlText w:val="-"/>
      <w:lvlJc w:val="left"/>
      <w:pPr>
        <w:tabs>
          <w:tab w:val="num" w:pos="3600"/>
        </w:tabs>
        <w:ind w:left="3600" w:hanging="360"/>
      </w:pPr>
      <w:rPr>
        <w:rFonts w:ascii="Times New Roman" w:hAnsi="Times New Roman" w:hint="default"/>
      </w:rPr>
    </w:lvl>
    <w:lvl w:ilvl="5" w:tplc="7166F202" w:tentative="1">
      <w:start w:val="1"/>
      <w:numFmt w:val="bullet"/>
      <w:lvlText w:val="-"/>
      <w:lvlJc w:val="left"/>
      <w:pPr>
        <w:tabs>
          <w:tab w:val="num" w:pos="4320"/>
        </w:tabs>
        <w:ind w:left="4320" w:hanging="360"/>
      </w:pPr>
      <w:rPr>
        <w:rFonts w:ascii="Times New Roman" w:hAnsi="Times New Roman" w:hint="default"/>
      </w:rPr>
    </w:lvl>
    <w:lvl w:ilvl="6" w:tplc="FC40B636" w:tentative="1">
      <w:start w:val="1"/>
      <w:numFmt w:val="bullet"/>
      <w:lvlText w:val="-"/>
      <w:lvlJc w:val="left"/>
      <w:pPr>
        <w:tabs>
          <w:tab w:val="num" w:pos="5040"/>
        </w:tabs>
        <w:ind w:left="5040" w:hanging="360"/>
      </w:pPr>
      <w:rPr>
        <w:rFonts w:ascii="Times New Roman" w:hAnsi="Times New Roman" w:hint="default"/>
      </w:rPr>
    </w:lvl>
    <w:lvl w:ilvl="7" w:tplc="DB1E9E46" w:tentative="1">
      <w:start w:val="1"/>
      <w:numFmt w:val="bullet"/>
      <w:lvlText w:val="-"/>
      <w:lvlJc w:val="left"/>
      <w:pPr>
        <w:tabs>
          <w:tab w:val="num" w:pos="5760"/>
        </w:tabs>
        <w:ind w:left="5760" w:hanging="360"/>
      </w:pPr>
      <w:rPr>
        <w:rFonts w:ascii="Times New Roman" w:hAnsi="Times New Roman" w:hint="default"/>
      </w:rPr>
    </w:lvl>
    <w:lvl w:ilvl="8" w:tplc="823CA7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323BF1"/>
    <w:multiLevelType w:val="hybridMultilevel"/>
    <w:tmpl w:val="8EB41AA6"/>
    <w:lvl w:ilvl="0" w:tplc="9662D2E4">
      <w:start w:val="1"/>
      <w:numFmt w:val="decimal"/>
      <w:lvlText w:val="%1."/>
      <w:lvlJc w:val="left"/>
      <w:pPr>
        <w:tabs>
          <w:tab w:val="num" w:pos="720"/>
        </w:tabs>
        <w:ind w:left="720" w:hanging="360"/>
      </w:pPr>
    </w:lvl>
    <w:lvl w:ilvl="1" w:tplc="18B4365C" w:tentative="1">
      <w:start w:val="1"/>
      <w:numFmt w:val="decimal"/>
      <w:lvlText w:val="%2."/>
      <w:lvlJc w:val="left"/>
      <w:pPr>
        <w:tabs>
          <w:tab w:val="num" w:pos="1440"/>
        </w:tabs>
        <w:ind w:left="1440" w:hanging="360"/>
      </w:pPr>
    </w:lvl>
    <w:lvl w:ilvl="2" w:tplc="D7520584" w:tentative="1">
      <w:start w:val="1"/>
      <w:numFmt w:val="decimal"/>
      <w:lvlText w:val="%3."/>
      <w:lvlJc w:val="left"/>
      <w:pPr>
        <w:tabs>
          <w:tab w:val="num" w:pos="2160"/>
        </w:tabs>
        <w:ind w:left="2160" w:hanging="360"/>
      </w:pPr>
    </w:lvl>
    <w:lvl w:ilvl="3" w:tplc="16169D54" w:tentative="1">
      <w:start w:val="1"/>
      <w:numFmt w:val="decimal"/>
      <w:lvlText w:val="%4."/>
      <w:lvlJc w:val="left"/>
      <w:pPr>
        <w:tabs>
          <w:tab w:val="num" w:pos="2880"/>
        </w:tabs>
        <w:ind w:left="2880" w:hanging="360"/>
      </w:pPr>
    </w:lvl>
    <w:lvl w:ilvl="4" w:tplc="454CC8B2" w:tentative="1">
      <w:start w:val="1"/>
      <w:numFmt w:val="decimal"/>
      <w:lvlText w:val="%5."/>
      <w:lvlJc w:val="left"/>
      <w:pPr>
        <w:tabs>
          <w:tab w:val="num" w:pos="3600"/>
        </w:tabs>
        <w:ind w:left="3600" w:hanging="360"/>
      </w:pPr>
    </w:lvl>
    <w:lvl w:ilvl="5" w:tplc="DF347E38" w:tentative="1">
      <w:start w:val="1"/>
      <w:numFmt w:val="decimal"/>
      <w:lvlText w:val="%6."/>
      <w:lvlJc w:val="left"/>
      <w:pPr>
        <w:tabs>
          <w:tab w:val="num" w:pos="4320"/>
        </w:tabs>
        <w:ind w:left="4320" w:hanging="360"/>
      </w:pPr>
    </w:lvl>
    <w:lvl w:ilvl="6" w:tplc="BB08C1C4" w:tentative="1">
      <w:start w:val="1"/>
      <w:numFmt w:val="decimal"/>
      <w:lvlText w:val="%7."/>
      <w:lvlJc w:val="left"/>
      <w:pPr>
        <w:tabs>
          <w:tab w:val="num" w:pos="5040"/>
        </w:tabs>
        <w:ind w:left="5040" w:hanging="360"/>
      </w:pPr>
    </w:lvl>
    <w:lvl w:ilvl="7" w:tplc="F10E5160" w:tentative="1">
      <w:start w:val="1"/>
      <w:numFmt w:val="decimal"/>
      <w:lvlText w:val="%8."/>
      <w:lvlJc w:val="left"/>
      <w:pPr>
        <w:tabs>
          <w:tab w:val="num" w:pos="5760"/>
        </w:tabs>
        <w:ind w:left="5760" w:hanging="360"/>
      </w:pPr>
    </w:lvl>
    <w:lvl w:ilvl="8" w:tplc="552A9DF0" w:tentative="1">
      <w:start w:val="1"/>
      <w:numFmt w:val="decimal"/>
      <w:lvlText w:val="%9."/>
      <w:lvlJc w:val="left"/>
      <w:pPr>
        <w:tabs>
          <w:tab w:val="num" w:pos="6480"/>
        </w:tabs>
        <w:ind w:left="6480" w:hanging="360"/>
      </w:pPr>
    </w:lvl>
  </w:abstractNum>
  <w:abstractNum w:abstractNumId="9">
    <w:nsid w:val="495B7EBC"/>
    <w:multiLevelType w:val="hybridMultilevel"/>
    <w:tmpl w:val="87BCD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B136FF"/>
    <w:multiLevelType w:val="hybridMultilevel"/>
    <w:tmpl w:val="0C7AF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ED27BC"/>
    <w:multiLevelType w:val="hybridMultilevel"/>
    <w:tmpl w:val="44503970"/>
    <w:lvl w:ilvl="0" w:tplc="0E588534">
      <w:start w:val="1"/>
      <w:numFmt w:val="bullet"/>
      <w:lvlText w:val="-"/>
      <w:lvlJc w:val="left"/>
      <w:pPr>
        <w:tabs>
          <w:tab w:val="num" w:pos="720"/>
        </w:tabs>
        <w:ind w:left="720" w:hanging="360"/>
      </w:pPr>
      <w:rPr>
        <w:rFonts w:ascii="Times New Roman" w:hAnsi="Times New Roman" w:hint="default"/>
      </w:rPr>
    </w:lvl>
    <w:lvl w:ilvl="1" w:tplc="A04AB304" w:tentative="1">
      <w:start w:val="1"/>
      <w:numFmt w:val="bullet"/>
      <w:lvlText w:val="-"/>
      <w:lvlJc w:val="left"/>
      <w:pPr>
        <w:tabs>
          <w:tab w:val="num" w:pos="1440"/>
        </w:tabs>
        <w:ind w:left="1440" w:hanging="360"/>
      </w:pPr>
      <w:rPr>
        <w:rFonts w:ascii="Times New Roman" w:hAnsi="Times New Roman" w:hint="default"/>
      </w:rPr>
    </w:lvl>
    <w:lvl w:ilvl="2" w:tplc="48A8C2AC">
      <w:start w:val="1351"/>
      <w:numFmt w:val="bullet"/>
      <w:lvlText w:val="-"/>
      <w:lvlJc w:val="left"/>
      <w:pPr>
        <w:tabs>
          <w:tab w:val="num" w:pos="2160"/>
        </w:tabs>
        <w:ind w:left="2160" w:hanging="360"/>
      </w:pPr>
      <w:rPr>
        <w:rFonts w:ascii="Times New Roman" w:hAnsi="Times New Roman" w:hint="default"/>
      </w:rPr>
    </w:lvl>
    <w:lvl w:ilvl="3" w:tplc="DC5EA936" w:tentative="1">
      <w:start w:val="1"/>
      <w:numFmt w:val="bullet"/>
      <w:lvlText w:val="-"/>
      <w:lvlJc w:val="left"/>
      <w:pPr>
        <w:tabs>
          <w:tab w:val="num" w:pos="2880"/>
        </w:tabs>
        <w:ind w:left="2880" w:hanging="360"/>
      </w:pPr>
      <w:rPr>
        <w:rFonts w:ascii="Times New Roman" w:hAnsi="Times New Roman" w:hint="default"/>
      </w:rPr>
    </w:lvl>
    <w:lvl w:ilvl="4" w:tplc="E6DC1DC0" w:tentative="1">
      <w:start w:val="1"/>
      <w:numFmt w:val="bullet"/>
      <w:lvlText w:val="-"/>
      <w:lvlJc w:val="left"/>
      <w:pPr>
        <w:tabs>
          <w:tab w:val="num" w:pos="3600"/>
        </w:tabs>
        <w:ind w:left="3600" w:hanging="360"/>
      </w:pPr>
      <w:rPr>
        <w:rFonts w:ascii="Times New Roman" w:hAnsi="Times New Roman" w:hint="default"/>
      </w:rPr>
    </w:lvl>
    <w:lvl w:ilvl="5" w:tplc="B48AA37E" w:tentative="1">
      <w:start w:val="1"/>
      <w:numFmt w:val="bullet"/>
      <w:lvlText w:val="-"/>
      <w:lvlJc w:val="left"/>
      <w:pPr>
        <w:tabs>
          <w:tab w:val="num" w:pos="4320"/>
        </w:tabs>
        <w:ind w:left="4320" w:hanging="360"/>
      </w:pPr>
      <w:rPr>
        <w:rFonts w:ascii="Times New Roman" w:hAnsi="Times New Roman" w:hint="default"/>
      </w:rPr>
    </w:lvl>
    <w:lvl w:ilvl="6" w:tplc="B540CE4A" w:tentative="1">
      <w:start w:val="1"/>
      <w:numFmt w:val="bullet"/>
      <w:lvlText w:val="-"/>
      <w:lvlJc w:val="left"/>
      <w:pPr>
        <w:tabs>
          <w:tab w:val="num" w:pos="5040"/>
        </w:tabs>
        <w:ind w:left="5040" w:hanging="360"/>
      </w:pPr>
      <w:rPr>
        <w:rFonts w:ascii="Times New Roman" w:hAnsi="Times New Roman" w:hint="default"/>
      </w:rPr>
    </w:lvl>
    <w:lvl w:ilvl="7" w:tplc="A7D87588" w:tentative="1">
      <w:start w:val="1"/>
      <w:numFmt w:val="bullet"/>
      <w:lvlText w:val="-"/>
      <w:lvlJc w:val="left"/>
      <w:pPr>
        <w:tabs>
          <w:tab w:val="num" w:pos="5760"/>
        </w:tabs>
        <w:ind w:left="5760" w:hanging="360"/>
      </w:pPr>
      <w:rPr>
        <w:rFonts w:ascii="Times New Roman" w:hAnsi="Times New Roman" w:hint="default"/>
      </w:rPr>
    </w:lvl>
    <w:lvl w:ilvl="8" w:tplc="5B72A9B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562F08"/>
    <w:multiLevelType w:val="hybridMultilevel"/>
    <w:tmpl w:val="0060AE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970171"/>
    <w:multiLevelType w:val="hybridMultilevel"/>
    <w:tmpl w:val="F4A02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2E5F91"/>
    <w:multiLevelType w:val="hybridMultilevel"/>
    <w:tmpl w:val="DF7539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0C6264D"/>
    <w:multiLevelType w:val="hybridMultilevel"/>
    <w:tmpl w:val="00028856"/>
    <w:lvl w:ilvl="0" w:tplc="E1BA4534">
      <w:start w:val="1"/>
      <w:numFmt w:val="bullet"/>
      <w:lvlText w:val="•"/>
      <w:lvlJc w:val="left"/>
      <w:pPr>
        <w:tabs>
          <w:tab w:val="num" w:pos="720"/>
        </w:tabs>
        <w:ind w:left="720" w:hanging="360"/>
      </w:pPr>
      <w:rPr>
        <w:rFonts w:ascii="Arial" w:hAnsi="Arial" w:hint="default"/>
      </w:rPr>
    </w:lvl>
    <w:lvl w:ilvl="1" w:tplc="374CEF6E" w:tentative="1">
      <w:start w:val="1"/>
      <w:numFmt w:val="bullet"/>
      <w:lvlText w:val="•"/>
      <w:lvlJc w:val="left"/>
      <w:pPr>
        <w:tabs>
          <w:tab w:val="num" w:pos="1440"/>
        </w:tabs>
        <w:ind w:left="1440" w:hanging="360"/>
      </w:pPr>
      <w:rPr>
        <w:rFonts w:ascii="Arial" w:hAnsi="Arial" w:hint="default"/>
      </w:rPr>
    </w:lvl>
    <w:lvl w:ilvl="2" w:tplc="CD8291EE" w:tentative="1">
      <w:start w:val="1"/>
      <w:numFmt w:val="bullet"/>
      <w:lvlText w:val="•"/>
      <w:lvlJc w:val="left"/>
      <w:pPr>
        <w:tabs>
          <w:tab w:val="num" w:pos="2160"/>
        </w:tabs>
        <w:ind w:left="2160" w:hanging="360"/>
      </w:pPr>
      <w:rPr>
        <w:rFonts w:ascii="Arial" w:hAnsi="Arial" w:hint="default"/>
      </w:rPr>
    </w:lvl>
    <w:lvl w:ilvl="3" w:tplc="D0EA1DFA" w:tentative="1">
      <w:start w:val="1"/>
      <w:numFmt w:val="bullet"/>
      <w:lvlText w:val="•"/>
      <w:lvlJc w:val="left"/>
      <w:pPr>
        <w:tabs>
          <w:tab w:val="num" w:pos="2880"/>
        </w:tabs>
        <w:ind w:left="2880" w:hanging="360"/>
      </w:pPr>
      <w:rPr>
        <w:rFonts w:ascii="Arial" w:hAnsi="Arial" w:hint="default"/>
      </w:rPr>
    </w:lvl>
    <w:lvl w:ilvl="4" w:tplc="89620934" w:tentative="1">
      <w:start w:val="1"/>
      <w:numFmt w:val="bullet"/>
      <w:lvlText w:val="•"/>
      <w:lvlJc w:val="left"/>
      <w:pPr>
        <w:tabs>
          <w:tab w:val="num" w:pos="3600"/>
        </w:tabs>
        <w:ind w:left="3600" w:hanging="360"/>
      </w:pPr>
      <w:rPr>
        <w:rFonts w:ascii="Arial" w:hAnsi="Arial" w:hint="default"/>
      </w:rPr>
    </w:lvl>
    <w:lvl w:ilvl="5" w:tplc="5D505822" w:tentative="1">
      <w:start w:val="1"/>
      <w:numFmt w:val="bullet"/>
      <w:lvlText w:val="•"/>
      <w:lvlJc w:val="left"/>
      <w:pPr>
        <w:tabs>
          <w:tab w:val="num" w:pos="4320"/>
        </w:tabs>
        <w:ind w:left="4320" w:hanging="360"/>
      </w:pPr>
      <w:rPr>
        <w:rFonts w:ascii="Arial" w:hAnsi="Arial" w:hint="default"/>
      </w:rPr>
    </w:lvl>
    <w:lvl w:ilvl="6" w:tplc="859416C0" w:tentative="1">
      <w:start w:val="1"/>
      <w:numFmt w:val="bullet"/>
      <w:lvlText w:val="•"/>
      <w:lvlJc w:val="left"/>
      <w:pPr>
        <w:tabs>
          <w:tab w:val="num" w:pos="5040"/>
        </w:tabs>
        <w:ind w:left="5040" w:hanging="360"/>
      </w:pPr>
      <w:rPr>
        <w:rFonts w:ascii="Arial" w:hAnsi="Arial" w:hint="default"/>
      </w:rPr>
    </w:lvl>
    <w:lvl w:ilvl="7" w:tplc="1FBAA692" w:tentative="1">
      <w:start w:val="1"/>
      <w:numFmt w:val="bullet"/>
      <w:lvlText w:val="•"/>
      <w:lvlJc w:val="left"/>
      <w:pPr>
        <w:tabs>
          <w:tab w:val="num" w:pos="5760"/>
        </w:tabs>
        <w:ind w:left="5760" w:hanging="360"/>
      </w:pPr>
      <w:rPr>
        <w:rFonts w:ascii="Arial" w:hAnsi="Arial" w:hint="default"/>
      </w:rPr>
    </w:lvl>
    <w:lvl w:ilvl="8" w:tplc="BA4EB5A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
  </w:num>
  <w:num w:numId="4">
    <w:abstractNumId w:val="4"/>
  </w:num>
  <w:num w:numId="5">
    <w:abstractNumId w:val="3"/>
  </w:num>
  <w:num w:numId="6">
    <w:abstractNumId w:val="14"/>
  </w:num>
  <w:num w:numId="7">
    <w:abstractNumId w:val="0"/>
  </w:num>
  <w:num w:numId="8">
    <w:abstractNumId w:val="10"/>
  </w:num>
  <w:num w:numId="9">
    <w:abstractNumId w:val="15"/>
  </w:num>
  <w:num w:numId="10">
    <w:abstractNumId w:val="8"/>
  </w:num>
  <w:num w:numId="11">
    <w:abstractNumId w:val="5"/>
  </w:num>
  <w:num w:numId="12">
    <w:abstractNumId w:val="7"/>
  </w:num>
  <w:num w:numId="13">
    <w:abstractNumId w:val="12"/>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6E"/>
    <w:rsid w:val="00006C1D"/>
    <w:rsid w:val="000E394D"/>
    <w:rsid w:val="00186059"/>
    <w:rsid w:val="00237C0C"/>
    <w:rsid w:val="002C4E27"/>
    <w:rsid w:val="00357BBC"/>
    <w:rsid w:val="003C3557"/>
    <w:rsid w:val="004B2648"/>
    <w:rsid w:val="004F395A"/>
    <w:rsid w:val="004F3B08"/>
    <w:rsid w:val="005C7B92"/>
    <w:rsid w:val="00756104"/>
    <w:rsid w:val="00817A64"/>
    <w:rsid w:val="00874F6E"/>
    <w:rsid w:val="008F1693"/>
    <w:rsid w:val="009D165C"/>
    <w:rsid w:val="00A04F73"/>
    <w:rsid w:val="00B839F3"/>
    <w:rsid w:val="00B92D85"/>
    <w:rsid w:val="00BD62BE"/>
    <w:rsid w:val="00C729FB"/>
    <w:rsid w:val="00E31E02"/>
    <w:rsid w:val="00E8662A"/>
    <w:rsid w:val="00F02106"/>
    <w:rsid w:val="00F90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0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0091"/>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8F16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0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0091"/>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8F16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351">
      <w:bodyDiv w:val="1"/>
      <w:marLeft w:val="0"/>
      <w:marRight w:val="0"/>
      <w:marTop w:val="0"/>
      <w:marBottom w:val="0"/>
      <w:divBdr>
        <w:top w:val="none" w:sz="0" w:space="0" w:color="auto"/>
        <w:left w:val="none" w:sz="0" w:space="0" w:color="auto"/>
        <w:bottom w:val="none" w:sz="0" w:space="0" w:color="auto"/>
        <w:right w:val="none" w:sz="0" w:space="0" w:color="auto"/>
      </w:divBdr>
    </w:div>
    <w:div w:id="20054266">
      <w:bodyDiv w:val="1"/>
      <w:marLeft w:val="0"/>
      <w:marRight w:val="0"/>
      <w:marTop w:val="0"/>
      <w:marBottom w:val="0"/>
      <w:divBdr>
        <w:top w:val="none" w:sz="0" w:space="0" w:color="auto"/>
        <w:left w:val="none" w:sz="0" w:space="0" w:color="auto"/>
        <w:bottom w:val="none" w:sz="0" w:space="0" w:color="auto"/>
        <w:right w:val="none" w:sz="0" w:space="0" w:color="auto"/>
      </w:divBdr>
    </w:div>
    <w:div w:id="116724441">
      <w:bodyDiv w:val="1"/>
      <w:marLeft w:val="0"/>
      <w:marRight w:val="0"/>
      <w:marTop w:val="0"/>
      <w:marBottom w:val="0"/>
      <w:divBdr>
        <w:top w:val="none" w:sz="0" w:space="0" w:color="auto"/>
        <w:left w:val="none" w:sz="0" w:space="0" w:color="auto"/>
        <w:bottom w:val="none" w:sz="0" w:space="0" w:color="auto"/>
        <w:right w:val="none" w:sz="0" w:space="0" w:color="auto"/>
      </w:divBdr>
      <w:divsChild>
        <w:div w:id="2113043195">
          <w:marLeft w:val="360"/>
          <w:marRight w:val="0"/>
          <w:marTop w:val="200"/>
          <w:marBottom w:val="0"/>
          <w:divBdr>
            <w:top w:val="none" w:sz="0" w:space="0" w:color="auto"/>
            <w:left w:val="none" w:sz="0" w:space="0" w:color="auto"/>
            <w:bottom w:val="none" w:sz="0" w:space="0" w:color="auto"/>
            <w:right w:val="none" w:sz="0" w:space="0" w:color="auto"/>
          </w:divBdr>
        </w:div>
        <w:div w:id="1894388943">
          <w:marLeft w:val="360"/>
          <w:marRight w:val="0"/>
          <w:marTop w:val="200"/>
          <w:marBottom w:val="0"/>
          <w:divBdr>
            <w:top w:val="none" w:sz="0" w:space="0" w:color="auto"/>
            <w:left w:val="none" w:sz="0" w:space="0" w:color="auto"/>
            <w:bottom w:val="none" w:sz="0" w:space="0" w:color="auto"/>
            <w:right w:val="none" w:sz="0" w:space="0" w:color="auto"/>
          </w:divBdr>
        </w:div>
        <w:div w:id="1200506604">
          <w:marLeft w:val="360"/>
          <w:marRight w:val="0"/>
          <w:marTop w:val="200"/>
          <w:marBottom w:val="0"/>
          <w:divBdr>
            <w:top w:val="none" w:sz="0" w:space="0" w:color="auto"/>
            <w:left w:val="none" w:sz="0" w:space="0" w:color="auto"/>
            <w:bottom w:val="none" w:sz="0" w:space="0" w:color="auto"/>
            <w:right w:val="none" w:sz="0" w:space="0" w:color="auto"/>
          </w:divBdr>
        </w:div>
        <w:div w:id="850072944">
          <w:marLeft w:val="360"/>
          <w:marRight w:val="0"/>
          <w:marTop w:val="200"/>
          <w:marBottom w:val="0"/>
          <w:divBdr>
            <w:top w:val="none" w:sz="0" w:space="0" w:color="auto"/>
            <w:left w:val="none" w:sz="0" w:space="0" w:color="auto"/>
            <w:bottom w:val="none" w:sz="0" w:space="0" w:color="auto"/>
            <w:right w:val="none" w:sz="0" w:space="0" w:color="auto"/>
          </w:divBdr>
        </w:div>
      </w:divsChild>
    </w:div>
    <w:div w:id="229118763">
      <w:bodyDiv w:val="1"/>
      <w:marLeft w:val="0"/>
      <w:marRight w:val="0"/>
      <w:marTop w:val="0"/>
      <w:marBottom w:val="0"/>
      <w:divBdr>
        <w:top w:val="none" w:sz="0" w:space="0" w:color="auto"/>
        <w:left w:val="none" w:sz="0" w:space="0" w:color="auto"/>
        <w:bottom w:val="none" w:sz="0" w:space="0" w:color="auto"/>
        <w:right w:val="none" w:sz="0" w:space="0" w:color="auto"/>
      </w:divBdr>
    </w:div>
    <w:div w:id="335576684">
      <w:bodyDiv w:val="1"/>
      <w:marLeft w:val="0"/>
      <w:marRight w:val="0"/>
      <w:marTop w:val="0"/>
      <w:marBottom w:val="0"/>
      <w:divBdr>
        <w:top w:val="none" w:sz="0" w:space="0" w:color="auto"/>
        <w:left w:val="none" w:sz="0" w:space="0" w:color="auto"/>
        <w:bottom w:val="none" w:sz="0" w:space="0" w:color="auto"/>
        <w:right w:val="none" w:sz="0" w:space="0" w:color="auto"/>
      </w:divBdr>
      <w:divsChild>
        <w:div w:id="215817121">
          <w:marLeft w:val="806"/>
          <w:marRight w:val="0"/>
          <w:marTop w:val="200"/>
          <w:marBottom w:val="0"/>
          <w:divBdr>
            <w:top w:val="none" w:sz="0" w:space="0" w:color="auto"/>
            <w:left w:val="none" w:sz="0" w:space="0" w:color="auto"/>
            <w:bottom w:val="none" w:sz="0" w:space="0" w:color="auto"/>
            <w:right w:val="none" w:sz="0" w:space="0" w:color="auto"/>
          </w:divBdr>
        </w:div>
        <w:div w:id="1113941983">
          <w:marLeft w:val="806"/>
          <w:marRight w:val="0"/>
          <w:marTop w:val="200"/>
          <w:marBottom w:val="0"/>
          <w:divBdr>
            <w:top w:val="none" w:sz="0" w:space="0" w:color="auto"/>
            <w:left w:val="none" w:sz="0" w:space="0" w:color="auto"/>
            <w:bottom w:val="none" w:sz="0" w:space="0" w:color="auto"/>
            <w:right w:val="none" w:sz="0" w:space="0" w:color="auto"/>
          </w:divBdr>
        </w:div>
        <w:div w:id="454254832">
          <w:marLeft w:val="360"/>
          <w:marRight w:val="0"/>
          <w:marTop w:val="200"/>
          <w:marBottom w:val="0"/>
          <w:divBdr>
            <w:top w:val="none" w:sz="0" w:space="0" w:color="auto"/>
            <w:left w:val="none" w:sz="0" w:space="0" w:color="auto"/>
            <w:bottom w:val="none" w:sz="0" w:space="0" w:color="auto"/>
            <w:right w:val="none" w:sz="0" w:space="0" w:color="auto"/>
          </w:divBdr>
        </w:div>
        <w:div w:id="1231966561">
          <w:marLeft w:val="360"/>
          <w:marRight w:val="0"/>
          <w:marTop w:val="200"/>
          <w:marBottom w:val="0"/>
          <w:divBdr>
            <w:top w:val="none" w:sz="0" w:space="0" w:color="auto"/>
            <w:left w:val="none" w:sz="0" w:space="0" w:color="auto"/>
            <w:bottom w:val="none" w:sz="0" w:space="0" w:color="auto"/>
            <w:right w:val="none" w:sz="0" w:space="0" w:color="auto"/>
          </w:divBdr>
        </w:div>
      </w:divsChild>
    </w:div>
    <w:div w:id="561789934">
      <w:bodyDiv w:val="1"/>
      <w:marLeft w:val="0"/>
      <w:marRight w:val="0"/>
      <w:marTop w:val="0"/>
      <w:marBottom w:val="0"/>
      <w:divBdr>
        <w:top w:val="none" w:sz="0" w:space="0" w:color="auto"/>
        <w:left w:val="none" w:sz="0" w:space="0" w:color="auto"/>
        <w:bottom w:val="none" w:sz="0" w:space="0" w:color="auto"/>
        <w:right w:val="none" w:sz="0" w:space="0" w:color="auto"/>
      </w:divBdr>
    </w:div>
    <w:div w:id="638610024">
      <w:bodyDiv w:val="1"/>
      <w:marLeft w:val="0"/>
      <w:marRight w:val="0"/>
      <w:marTop w:val="0"/>
      <w:marBottom w:val="0"/>
      <w:divBdr>
        <w:top w:val="none" w:sz="0" w:space="0" w:color="auto"/>
        <w:left w:val="none" w:sz="0" w:space="0" w:color="auto"/>
        <w:bottom w:val="none" w:sz="0" w:space="0" w:color="auto"/>
        <w:right w:val="none" w:sz="0" w:space="0" w:color="auto"/>
      </w:divBdr>
    </w:div>
    <w:div w:id="1311789482">
      <w:bodyDiv w:val="1"/>
      <w:marLeft w:val="0"/>
      <w:marRight w:val="0"/>
      <w:marTop w:val="0"/>
      <w:marBottom w:val="0"/>
      <w:divBdr>
        <w:top w:val="none" w:sz="0" w:space="0" w:color="auto"/>
        <w:left w:val="none" w:sz="0" w:space="0" w:color="auto"/>
        <w:bottom w:val="none" w:sz="0" w:space="0" w:color="auto"/>
        <w:right w:val="none" w:sz="0" w:space="0" w:color="auto"/>
      </w:divBdr>
    </w:div>
    <w:div w:id="1533492479">
      <w:bodyDiv w:val="1"/>
      <w:marLeft w:val="0"/>
      <w:marRight w:val="0"/>
      <w:marTop w:val="0"/>
      <w:marBottom w:val="0"/>
      <w:divBdr>
        <w:top w:val="none" w:sz="0" w:space="0" w:color="auto"/>
        <w:left w:val="none" w:sz="0" w:space="0" w:color="auto"/>
        <w:bottom w:val="none" w:sz="0" w:space="0" w:color="auto"/>
        <w:right w:val="none" w:sz="0" w:space="0" w:color="auto"/>
      </w:divBdr>
    </w:div>
    <w:div w:id="1612204274">
      <w:bodyDiv w:val="1"/>
      <w:marLeft w:val="0"/>
      <w:marRight w:val="0"/>
      <w:marTop w:val="0"/>
      <w:marBottom w:val="0"/>
      <w:divBdr>
        <w:top w:val="none" w:sz="0" w:space="0" w:color="auto"/>
        <w:left w:val="none" w:sz="0" w:space="0" w:color="auto"/>
        <w:bottom w:val="none" w:sz="0" w:space="0" w:color="auto"/>
        <w:right w:val="none" w:sz="0" w:space="0" w:color="auto"/>
      </w:divBdr>
      <w:divsChild>
        <w:div w:id="219679601">
          <w:marLeft w:val="360"/>
          <w:marRight w:val="0"/>
          <w:marTop w:val="200"/>
          <w:marBottom w:val="0"/>
          <w:divBdr>
            <w:top w:val="none" w:sz="0" w:space="0" w:color="auto"/>
            <w:left w:val="none" w:sz="0" w:space="0" w:color="auto"/>
            <w:bottom w:val="none" w:sz="0" w:space="0" w:color="auto"/>
            <w:right w:val="none" w:sz="0" w:space="0" w:color="auto"/>
          </w:divBdr>
        </w:div>
        <w:div w:id="817261952">
          <w:marLeft w:val="360"/>
          <w:marRight w:val="0"/>
          <w:marTop w:val="200"/>
          <w:marBottom w:val="0"/>
          <w:divBdr>
            <w:top w:val="none" w:sz="0" w:space="0" w:color="auto"/>
            <w:left w:val="none" w:sz="0" w:space="0" w:color="auto"/>
            <w:bottom w:val="none" w:sz="0" w:space="0" w:color="auto"/>
            <w:right w:val="none" w:sz="0" w:space="0" w:color="auto"/>
          </w:divBdr>
        </w:div>
        <w:div w:id="759449617">
          <w:marLeft w:val="360"/>
          <w:marRight w:val="0"/>
          <w:marTop w:val="200"/>
          <w:marBottom w:val="0"/>
          <w:divBdr>
            <w:top w:val="none" w:sz="0" w:space="0" w:color="auto"/>
            <w:left w:val="none" w:sz="0" w:space="0" w:color="auto"/>
            <w:bottom w:val="none" w:sz="0" w:space="0" w:color="auto"/>
            <w:right w:val="none" w:sz="0" w:space="0" w:color="auto"/>
          </w:divBdr>
        </w:div>
        <w:div w:id="2074161958">
          <w:marLeft w:val="360"/>
          <w:marRight w:val="0"/>
          <w:marTop w:val="200"/>
          <w:marBottom w:val="0"/>
          <w:divBdr>
            <w:top w:val="none" w:sz="0" w:space="0" w:color="auto"/>
            <w:left w:val="none" w:sz="0" w:space="0" w:color="auto"/>
            <w:bottom w:val="none" w:sz="0" w:space="0" w:color="auto"/>
            <w:right w:val="none" w:sz="0" w:space="0" w:color="auto"/>
          </w:divBdr>
        </w:div>
      </w:divsChild>
    </w:div>
    <w:div w:id="1720473573">
      <w:bodyDiv w:val="1"/>
      <w:marLeft w:val="0"/>
      <w:marRight w:val="0"/>
      <w:marTop w:val="0"/>
      <w:marBottom w:val="0"/>
      <w:divBdr>
        <w:top w:val="none" w:sz="0" w:space="0" w:color="auto"/>
        <w:left w:val="none" w:sz="0" w:space="0" w:color="auto"/>
        <w:bottom w:val="none" w:sz="0" w:space="0" w:color="auto"/>
        <w:right w:val="none" w:sz="0" w:space="0" w:color="auto"/>
      </w:divBdr>
      <w:divsChild>
        <w:div w:id="446509753">
          <w:marLeft w:val="360"/>
          <w:marRight w:val="0"/>
          <w:marTop w:val="200"/>
          <w:marBottom w:val="0"/>
          <w:divBdr>
            <w:top w:val="none" w:sz="0" w:space="0" w:color="auto"/>
            <w:left w:val="none" w:sz="0" w:space="0" w:color="auto"/>
            <w:bottom w:val="none" w:sz="0" w:space="0" w:color="auto"/>
            <w:right w:val="none" w:sz="0" w:space="0" w:color="auto"/>
          </w:divBdr>
        </w:div>
        <w:div w:id="2246530">
          <w:marLeft w:val="360"/>
          <w:marRight w:val="0"/>
          <w:marTop w:val="200"/>
          <w:marBottom w:val="0"/>
          <w:divBdr>
            <w:top w:val="none" w:sz="0" w:space="0" w:color="auto"/>
            <w:left w:val="none" w:sz="0" w:space="0" w:color="auto"/>
            <w:bottom w:val="none" w:sz="0" w:space="0" w:color="auto"/>
            <w:right w:val="none" w:sz="0" w:space="0" w:color="auto"/>
          </w:divBdr>
        </w:div>
        <w:div w:id="1402094457">
          <w:marLeft w:val="360"/>
          <w:marRight w:val="0"/>
          <w:marTop w:val="200"/>
          <w:marBottom w:val="0"/>
          <w:divBdr>
            <w:top w:val="none" w:sz="0" w:space="0" w:color="auto"/>
            <w:left w:val="none" w:sz="0" w:space="0" w:color="auto"/>
            <w:bottom w:val="none" w:sz="0" w:space="0" w:color="auto"/>
            <w:right w:val="none" w:sz="0" w:space="0" w:color="auto"/>
          </w:divBdr>
        </w:div>
        <w:div w:id="93670404">
          <w:marLeft w:val="360"/>
          <w:marRight w:val="0"/>
          <w:marTop w:val="200"/>
          <w:marBottom w:val="0"/>
          <w:divBdr>
            <w:top w:val="none" w:sz="0" w:space="0" w:color="auto"/>
            <w:left w:val="none" w:sz="0" w:space="0" w:color="auto"/>
            <w:bottom w:val="none" w:sz="0" w:space="0" w:color="auto"/>
            <w:right w:val="none" w:sz="0" w:space="0" w:color="auto"/>
          </w:divBdr>
        </w:div>
      </w:divsChild>
    </w:div>
    <w:div w:id="1858543779">
      <w:bodyDiv w:val="1"/>
      <w:marLeft w:val="0"/>
      <w:marRight w:val="0"/>
      <w:marTop w:val="0"/>
      <w:marBottom w:val="0"/>
      <w:divBdr>
        <w:top w:val="none" w:sz="0" w:space="0" w:color="auto"/>
        <w:left w:val="none" w:sz="0" w:space="0" w:color="auto"/>
        <w:bottom w:val="none" w:sz="0" w:space="0" w:color="auto"/>
        <w:right w:val="none" w:sz="0" w:space="0" w:color="auto"/>
      </w:divBdr>
    </w:div>
    <w:div w:id="2062166575">
      <w:bodyDiv w:val="1"/>
      <w:marLeft w:val="0"/>
      <w:marRight w:val="0"/>
      <w:marTop w:val="0"/>
      <w:marBottom w:val="0"/>
      <w:divBdr>
        <w:top w:val="none" w:sz="0" w:space="0" w:color="auto"/>
        <w:left w:val="none" w:sz="0" w:space="0" w:color="auto"/>
        <w:bottom w:val="none" w:sz="0" w:space="0" w:color="auto"/>
        <w:right w:val="none" w:sz="0" w:space="0" w:color="auto"/>
      </w:divBdr>
      <w:divsChild>
        <w:div w:id="2002394336">
          <w:marLeft w:val="360"/>
          <w:marRight w:val="0"/>
          <w:marTop w:val="200"/>
          <w:marBottom w:val="0"/>
          <w:divBdr>
            <w:top w:val="none" w:sz="0" w:space="0" w:color="auto"/>
            <w:left w:val="none" w:sz="0" w:space="0" w:color="auto"/>
            <w:bottom w:val="none" w:sz="0" w:space="0" w:color="auto"/>
            <w:right w:val="none" w:sz="0" w:space="0" w:color="auto"/>
          </w:divBdr>
        </w:div>
        <w:div w:id="1091049356">
          <w:marLeft w:val="360"/>
          <w:marRight w:val="0"/>
          <w:marTop w:val="200"/>
          <w:marBottom w:val="0"/>
          <w:divBdr>
            <w:top w:val="none" w:sz="0" w:space="0" w:color="auto"/>
            <w:left w:val="none" w:sz="0" w:space="0" w:color="auto"/>
            <w:bottom w:val="none" w:sz="0" w:space="0" w:color="auto"/>
            <w:right w:val="none" w:sz="0" w:space="0" w:color="auto"/>
          </w:divBdr>
        </w:div>
        <w:div w:id="1642689177">
          <w:marLeft w:val="360"/>
          <w:marRight w:val="0"/>
          <w:marTop w:val="200"/>
          <w:marBottom w:val="0"/>
          <w:divBdr>
            <w:top w:val="none" w:sz="0" w:space="0" w:color="auto"/>
            <w:left w:val="none" w:sz="0" w:space="0" w:color="auto"/>
            <w:bottom w:val="none" w:sz="0" w:space="0" w:color="auto"/>
            <w:right w:val="none" w:sz="0" w:space="0" w:color="auto"/>
          </w:divBdr>
        </w:div>
        <w:div w:id="1724063153">
          <w:marLeft w:val="360"/>
          <w:marRight w:val="0"/>
          <w:marTop w:val="200"/>
          <w:marBottom w:val="0"/>
          <w:divBdr>
            <w:top w:val="none" w:sz="0" w:space="0" w:color="auto"/>
            <w:left w:val="none" w:sz="0" w:space="0" w:color="auto"/>
            <w:bottom w:val="none" w:sz="0" w:space="0" w:color="auto"/>
            <w:right w:val="none" w:sz="0" w:space="0" w:color="auto"/>
          </w:divBdr>
        </w:div>
        <w:div w:id="1926643929">
          <w:marLeft w:val="360"/>
          <w:marRight w:val="0"/>
          <w:marTop w:val="200"/>
          <w:marBottom w:val="0"/>
          <w:divBdr>
            <w:top w:val="none" w:sz="0" w:space="0" w:color="auto"/>
            <w:left w:val="none" w:sz="0" w:space="0" w:color="auto"/>
            <w:bottom w:val="none" w:sz="0" w:space="0" w:color="auto"/>
            <w:right w:val="none" w:sz="0" w:space="0" w:color="auto"/>
          </w:divBdr>
        </w:div>
        <w:div w:id="200896262">
          <w:marLeft w:val="360"/>
          <w:marRight w:val="0"/>
          <w:marTop w:val="200"/>
          <w:marBottom w:val="0"/>
          <w:divBdr>
            <w:top w:val="none" w:sz="0" w:space="0" w:color="auto"/>
            <w:left w:val="none" w:sz="0" w:space="0" w:color="auto"/>
            <w:bottom w:val="none" w:sz="0" w:space="0" w:color="auto"/>
            <w:right w:val="none" w:sz="0" w:space="0" w:color="auto"/>
          </w:divBdr>
        </w:div>
        <w:div w:id="249318337">
          <w:marLeft w:val="1800"/>
          <w:marRight w:val="0"/>
          <w:marTop w:val="100"/>
          <w:marBottom w:val="0"/>
          <w:divBdr>
            <w:top w:val="none" w:sz="0" w:space="0" w:color="auto"/>
            <w:left w:val="none" w:sz="0" w:space="0" w:color="auto"/>
            <w:bottom w:val="none" w:sz="0" w:space="0" w:color="auto"/>
            <w:right w:val="none" w:sz="0" w:space="0" w:color="auto"/>
          </w:divBdr>
        </w:div>
        <w:div w:id="109801571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3</cp:revision>
  <cp:lastPrinted>2019-10-23T13:28:00Z</cp:lastPrinted>
  <dcterms:created xsi:type="dcterms:W3CDTF">2019-10-23T13:50:00Z</dcterms:created>
  <dcterms:modified xsi:type="dcterms:W3CDTF">2019-10-23T15:12:00Z</dcterms:modified>
</cp:coreProperties>
</file>